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50" w:rsidRDefault="00831750" w:rsidP="00831750">
      <w:pPr>
        <w:spacing w:before="21" w:after="0" w:line="240" w:lineRule="auto"/>
        <w:ind w:left="1440" w:right="2995" w:firstLine="720"/>
        <w:rPr>
          <w:rFonts w:ascii="Maiandra GD" w:eastAsia="Maiandra GD" w:hAnsi="Maiandra GD" w:cs="Maiandra GD"/>
          <w:sz w:val="24"/>
          <w:szCs w:val="24"/>
        </w:rPr>
      </w:pPr>
      <w:r>
        <w:rPr>
          <w:rFonts w:ascii="Maiandra GD" w:eastAsia="Maiandra GD" w:hAnsi="Maiandra GD" w:cs="Maiandra GD"/>
          <w:color w:val="252153"/>
          <w:sz w:val="24"/>
          <w:szCs w:val="24"/>
        </w:rPr>
        <w:t>Thinking</w:t>
      </w:r>
      <w:r>
        <w:rPr>
          <w:rFonts w:ascii="Maiandra GD" w:eastAsia="Maiandra GD" w:hAnsi="Maiandra GD" w:cs="Maiandra GD"/>
          <w:color w:val="252153"/>
          <w:spacing w:val="-9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color w:val="252153"/>
          <w:spacing w:val="-1"/>
          <w:sz w:val="24"/>
          <w:szCs w:val="24"/>
        </w:rPr>
        <w:t>a</w:t>
      </w:r>
      <w:r>
        <w:rPr>
          <w:rFonts w:ascii="Maiandra GD" w:eastAsia="Maiandra GD" w:hAnsi="Maiandra GD" w:cs="Maiandra GD"/>
          <w:color w:val="252153"/>
          <w:sz w:val="24"/>
          <w:szCs w:val="24"/>
        </w:rPr>
        <w:t>bout What</w:t>
      </w:r>
      <w:r>
        <w:rPr>
          <w:rFonts w:ascii="Maiandra GD" w:eastAsia="Maiandra GD" w:hAnsi="Maiandra GD" w:cs="Maiandra GD"/>
          <w:color w:val="252153"/>
          <w:spacing w:val="-6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color w:val="252153"/>
          <w:sz w:val="24"/>
          <w:szCs w:val="24"/>
        </w:rPr>
        <w:t>I</w:t>
      </w:r>
      <w:r>
        <w:rPr>
          <w:rFonts w:ascii="Maiandra GD" w:eastAsia="Maiandra GD" w:hAnsi="Maiandra GD" w:cs="Maiandra GD"/>
          <w:color w:val="252153"/>
          <w:spacing w:val="-1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color w:val="252153"/>
          <w:sz w:val="24"/>
          <w:szCs w:val="24"/>
        </w:rPr>
        <w:t>Read</w:t>
      </w:r>
    </w:p>
    <w:p w:rsidR="00831750" w:rsidRDefault="00831750" w:rsidP="00831750">
      <w:pPr>
        <w:spacing w:after="0" w:line="240" w:lineRule="auto"/>
        <w:ind w:left="220" w:right="543"/>
        <w:rPr>
          <w:rFonts w:ascii="Maiandra GD" w:eastAsia="Maiandra GD" w:hAnsi="Maiandra GD" w:cs="Maiandra GD"/>
          <w:sz w:val="24"/>
          <w:szCs w:val="24"/>
        </w:rPr>
      </w:pPr>
      <w:r>
        <w:rPr>
          <w:rFonts w:ascii="Maiandra GD" w:eastAsia="Maiandra GD" w:hAnsi="Maiandra GD" w:cs="Maiandra GD"/>
          <w:sz w:val="24"/>
          <w:szCs w:val="24"/>
        </w:rPr>
        <w:t>Good rea</w:t>
      </w:r>
      <w:r>
        <w:rPr>
          <w:rFonts w:ascii="Maiandra GD" w:eastAsia="Maiandra GD" w:hAnsi="Maiandra GD" w:cs="Maiandra GD"/>
          <w:spacing w:val="-1"/>
          <w:sz w:val="24"/>
          <w:szCs w:val="24"/>
        </w:rPr>
        <w:t>d</w:t>
      </w:r>
      <w:r>
        <w:rPr>
          <w:rFonts w:ascii="Maiandra GD" w:eastAsia="Maiandra GD" w:hAnsi="Maiandra GD" w:cs="Maiandra GD"/>
          <w:sz w:val="24"/>
          <w:szCs w:val="24"/>
        </w:rPr>
        <w:t>ers</w:t>
      </w:r>
      <w:r>
        <w:rPr>
          <w:rFonts w:ascii="Maiandra GD" w:eastAsia="Maiandra GD" w:hAnsi="Maiandra GD" w:cs="Maiandra GD"/>
          <w:spacing w:val="-3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are al</w:t>
      </w:r>
      <w:r>
        <w:rPr>
          <w:rFonts w:ascii="Maiandra GD" w:eastAsia="Maiandra GD" w:hAnsi="Maiandra GD" w:cs="Maiandra GD"/>
          <w:spacing w:val="-2"/>
          <w:sz w:val="24"/>
          <w:szCs w:val="24"/>
        </w:rPr>
        <w:t>w</w:t>
      </w:r>
      <w:r>
        <w:rPr>
          <w:rFonts w:ascii="Maiandra GD" w:eastAsia="Maiandra GD" w:hAnsi="Maiandra GD" w:cs="Maiandra GD"/>
          <w:sz w:val="24"/>
          <w:szCs w:val="24"/>
        </w:rPr>
        <w:t>ays</w:t>
      </w:r>
      <w:r>
        <w:rPr>
          <w:rFonts w:ascii="Maiandra GD" w:eastAsia="Maiandra GD" w:hAnsi="Maiandra GD" w:cs="Maiandra GD"/>
          <w:spacing w:val="-6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thinking.</w:t>
      </w:r>
      <w:r>
        <w:rPr>
          <w:rFonts w:ascii="Maiandra GD" w:eastAsia="Maiandra GD" w:hAnsi="Maiandra GD" w:cs="Maiandra GD"/>
          <w:spacing w:val="-9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They</w:t>
      </w:r>
      <w:r>
        <w:rPr>
          <w:rFonts w:ascii="Maiandra GD" w:eastAsia="Maiandra GD" w:hAnsi="Maiandra GD" w:cs="Maiandra GD"/>
          <w:spacing w:val="-1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c</w:t>
      </w:r>
      <w:r>
        <w:rPr>
          <w:rFonts w:ascii="Maiandra GD" w:eastAsia="Maiandra GD" w:hAnsi="Maiandra GD" w:cs="Maiandra GD"/>
          <w:spacing w:val="1"/>
          <w:sz w:val="24"/>
          <w:szCs w:val="24"/>
        </w:rPr>
        <w:t>o</w:t>
      </w:r>
      <w:r>
        <w:rPr>
          <w:rFonts w:ascii="Maiandra GD" w:eastAsia="Maiandra GD" w:hAnsi="Maiandra GD" w:cs="Maiandra GD"/>
          <w:sz w:val="24"/>
          <w:szCs w:val="24"/>
        </w:rPr>
        <w:t>nstantly</w:t>
      </w:r>
      <w:r>
        <w:rPr>
          <w:rFonts w:ascii="Maiandra GD" w:eastAsia="Maiandra GD" w:hAnsi="Maiandra GD" w:cs="Maiandra GD"/>
          <w:spacing w:val="-11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adjust their</w:t>
      </w:r>
      <w:r>
        <w:rPr>
          <w:rFonts w:ascii="Maiandra GD" w:eastAsia="Maiandra GD" w:hAnsi="Maiandra GD" w:cs="Maiandra GD"/>
          <w:spacing w:val="-5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id</w:t>
      </w:r>
      <w:r>
        <w:rPr>
          <w:rFonts w:ascii="Maiandra GD" w:eastAsia="Maiandra GD" w:hAnsi="Maiandra GD" w:cs="Maiandra GD"/>
          <w:spacing w:val="1"/>
          <w:sz w:val="24"/>
          <w:szCs w:val="24"/>
        </w:rPr>
        <w:t>e</w:t>
      </w:r>
      <w:r>
        <w:rPr>
          <w:rFonts w:ascii="Maiandra GD" w:eastAsia="Maiandra GD" w:hAnsi="Maiandra GD" w:cs="Maiandra GD"/>
          <w:sz w:val="24"/>
          <w:szCs w:val="24"/>
        </w:rPr>
        <w:t>as</w:t>
      </w:r>
      <w:r>
        <w:rPr>
          <w:rFonts w:ascii="Maiandra GD" w:eastAsia="Maiandra GD" w:hAnsi="Maiandra GD" w:cs="Maiandra GD"/>
          <w:spacing w:val="-1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and conclusions</w:t>
      </w:r>
      <w:r>
        <w:rPr>
          <w:rFonts w:ascii="Maiandra GD" w:eastAsia="Maiandra GD" w:hAnsi="Maiandra GD" w:cs="Maiandra GD"/>
          <w:spacing w:val="-12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based on new information, n</w:t>
      </w:r>
      <w:r>
        <w:rPr>
          <w:rFonts w:ascii="Maiandra GD" w:eastAsia="Maiandra GD" w:hAnsi="Maiandra GD" w:cs="Maiandra GD"/>
          <w:spacing w:val="1"/>
          <w:sz w:val="24"/>
          <w:szCs w:val="24"/>
        </w:rPr>
        <w:t>e</w:t>
      </w:r>
      <w:r>
        <w:rPr>
          <w:rFonts w:ascii="Maiandra GD" w:eastAsia="Maiandra GD" w:hAnsi="Maiandra GD" w:cs="Maiandra GD"/>
          <w:sz w:val="24"/>
          <w:szCs w:val="24"/>
        </w:rPr>
        <w:t>w</w:t>
      </w:r>
      <w:r>
        <w:rPr>
          <w:rFonts w:ascii="Maiandra GD" w:eastAsia="Maiandra GD" w:hAnsi="Maiandra GD" w:cs="Maiandra GD"/>
          <w:spacing w:val="-2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insights,</w:t>
      </w:r>
      <w:r>
        <w:rPr>
          <w:rFonts w:ascii="Maiandra GD" w:eastAsia="Maiandra GD" w:hAnsi="Maiandra GD" w:cs="Maiandra GD"/>
          <w:spacing w:val="-8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and discussion</w:t>
      </w:r>
      <w:r>
        <w:rPr>
          <w:rFonts w:ascii="Maiandra GD" w:eastAsia="Maiandra GD" w:hAnsi="Maiandra GD" w:cs="Maiandra GD"/>
          <w:spacing w:val="-10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with</w:t>
      </w:r>
      <w:r>
        <w:rPr>
          <w:rFonts w:ascii="Maiandra GD" w:eastAsia="Maiandra GD" w:hAnsi="Maiandra GD" w:cs="Maiandra GD"/>
          <w:spacing w:val="-5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other readers. Use</w:t>
      </w:r>
      <w:r>
        <w:rPr>
          <w:rFonts w:ascii="Maiandra GD" w:eastAsia="Maiandra GD" w:hAnsi="Maiandra GD" w:cs="Maiandra GD"/>
          <w:spacing w:val="-4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the chart</w:t>
      </w:r>
      <w:r>
        <w:rPr>
          <w:rFonts w:ascii="Maiandra GD" w:eastAsia="Maiandra GD" w:hAnsi="Maiandra GD" w:cs="Maiandra GD"/>
          <w:spacing w:val="-5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below</w:t>
      </w:r>
      <w:r>
        <w:rPr>
          <w:rFonts w:ascii="Maiandra GD" w:eastAsia="Maiandra GD" w:hAnsi="Maiandra GD" w:cs="Maiandra GD"/>
          <w:spacing w:val="-7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to monitor y</w:t>
      </w:r>
      <w:r>
        <w:rPr>
          <w:rFonts w:ascii="Maiandra GD" w:eastAsia="Maiandra GD" w:hAnsi="Maiandra GD" w:cs="Maiandra GD"/>
          <w:spacing w:val="1"/>
          <w:sz w:val="24"/>
          <w:szCs w:val="24"/>
        </w:rPr>
        <w:t>o</w:t>
      </w:r>
      <w:r>
        <w:rPr>
          <w:rFonts w:ascii="Maiandra GD" w:eastAsia="Maiandra GD" w:hAnsi="Maiandra GD" w:cs="Maiandra GD"/>
          <w:sz w:val="24"/>
          <w:szCs w:val="24"/>
        </w:rPr>
        <w:t>ur</w:t>
      </w:r>
      <w:r>
        <w:rPr>
          <w:rFonts w:ascii="Maiandra GD" w:eastAsia="Maiandra GD" w:hAnsi="Maiandra GD" w:cs="Maiandra GD"/>
          <w:spacing w:val="-1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thinking</w:t>
      </w:r>
      <w:r>
        <w:rPr>
          <w:rFonts w:ascii="Maiandra GD" w:eastAsia="Maiandra GD" w:hAnsi="Maiandra GD" w:cs="Maiandra GD"/>
          <w:spacing w:val="-8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as</w:t>
      </w:r>
      <w:r>
        <w:rPr>
          <w:rFonts w:ascii="Maiandra GD" w:eastAsia="Maiandra GD" w:hAnsi="Maiandra GD" w:cs="Maiandra GD"/>
          <w:spacing w:val="-2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you</w:t>
      </w:r>
      <w:r>
        <w:rPr>
          <w:rFonts w:ascii="Maiandra GD" w:eastAsia="Maiandra GD" w:hAnsi="Maiandra GD" w:cs="Maiandra GD"/>
          <w:spacing w:val="-4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read your</w:t>
      </w:r>
      <w:r>
        <w:rPr>
          <w:rFonts w:ascii="Maiandra GD" w:eastAsia="Maiandra GD" w:hAnsi="Maiandra GD" w:cs="Maiandra GD"/>
          <w:spacing w:val="-5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poem.</w:t>
      </w:r>
    </w:p>
    <w:p w:rsidR="00831750" w:rsidRDefault="00831750" w:rsidP="00831750">
      <w:pPr>
        <w:spacing w:before="7" w:after="0" w:line="280" w:lineRule="exact"/>
        <w:rPr>
          <w:sz w:val="28"/>
          <w:szCs w:val="28"/>
        </w:rPr>
      </w:pPr>
    </w:p>
    <w:p w:rsidR="00831750" w:rsidRDefault="00831750" w:rsidP="00831750">
      <w:pPr>
        <w:spacing w:after="0" w:line="278" w:lineRule="exact"/>
        <w:ind w:left="220" w:right="-20"/>
        <w:rPr>
          <w:rFonts w:ascii="Maiandra GD" w:eastAsia="Maiandra GD" w:hAnsi="Maiandra GD" w:cs="Maiandra G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D9B080" wp14:editId="2C54D7AC">
                <wp:simplePos x="0" y="0"/>
                <wp:positionH relativeFrom="page">
                  <wp:posOffset>4770755</wp:posOffset>
                </wp:positionH>
                <wp:positionV relativeFrom="paragraph">
                  <wp:posOffset>549910</wp:posOffset>
                </wp:positionV>
                <wp:extent cx="608965" cy="1270"/>
                <wp:effectExtent l="8255" t="6985" r="11430" b="10795"/>
                <wp:wrapNone/>
                <wp:docPr id="891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1270"/>
                          <a:chOff x="7513" y="866"/>
                          <a:chExt cx="959" cy="2"/>
                        </a:xfrm>
                      </wpg:grpSpPr>
                      <wps:wsp>
                        <wps:cNvPr id="892" name="Freeform 786"/>
                        <wps:cNvSpPr>
                          <a:spLocks/>
                        </wps:cNvSpPr>
                        <wps:spPr bwMode="auto">
                          <a:xfrm>
                            <a:off x="7513" y="866"/>
                            <a:ext cx="959" cy="2"/>
                          </a:xfrm>
                          <a:custGeom>
                            <a:avLst/>
                            <a:gdLst>
                              <a:gd name="T0" fmla="+- 0 7513 7513"/>
                              <a:gd name="T1" fmla="*/ T0 w 959"/>
                              <a:gd name="T2" fmla="+- 0 8472 7513"/>
                              <a:gd name="T3" fmla="*/ T2 w 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5" o:spid="_x0000_s1026" style="position:absolute;margin-left:375.65pt;margin-top:43.3pt;width:47.95pt;height:.1pt;z-index:-251657216;mso-position-horizontal-relative:page" coordorigin="7513,866" coordsize="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">
                <v:shape id="Freeform 786" o:spid="_x0000_s1027" style="position:absolute;left:7513;top:866;width:959;height:2;visibility:visible;mso-wrap-style:square;v-text-anchor:top" coordsize="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4/hMMA&#10;AADcAAAADwAAAGRycy9kb3ducmV2LnhtbESPT2vCQBDF74V+h2UKvdVNA4qNrlIrgh6btuBxyI7Z&#10;aHY2ZKeafnu3IHh8vD8/3nw5+FadqY9NYAOvowwUcRVsw7WB76/NyxRUFGSLbWAy8EcRlovHhzkW&#10;Nlz4k86l1CqNcCzQgBPpCq1j5chjHIWOOHmH0HuUJPta2x4vady3Os+yifbYcCI47OjDUXUqf32C&#10;tD9bcXm92tv1anfS5Xgtx50xz0/D+wyU0CD38K29tQambzn8n0lH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4/hMMAAADcAAAADwAAAAAAAAAAAAAAAACYAgAAZHJzL2Rv&#10;d25yZXYueG1sUEsFBgAAAAAEAAQA9QAAAIgDAAAAAA==&#10;" path="m,l959,e" filled="f" strokeweight=".24553mm">
                  <v:path arrowok="t" o:connecttype="custom" o:connectlocs="0,0;959,0" o:connectangles="0,0"/>
                </v:shape>
                <w10:wrap anchorx="page"/>
              </v:group>
            </w:pict>
          </mc:Fallback>
        </mc:AlternateContent>
      </w:r>
      <w:r>
        <w:rPr>
          <w:rFonts w:ascii="Maiandra GD" w:eastAsia="Maiandra GD" w:hAnsi="Maiandra GD" w:cs="Maiandra GD"/>
          <w:color w:val="252153"/>
          <w:spacing w:val="1"/>
          <w:position w:val="-1"/>
          <w:sz w:val="24"/>
          <w:szCs w:val="24"/>
        </w:rPr>
        <w:t>M</w:t>
      </w:r>
      <w:r>
        <w:rPr>
          <w:rFonts w:ascii="Maiandra GD" w:eastAsia="Maiandra GD" w:hAnsi="Maiandra GD" w:cs="Maiandra GD"/>
          <w:color w:val="252153"/>
          <w:position w:val="-1"/>
          <w:sz w:val="24"/>
          <w:szCs w:val="24"/>
        </w:rPr>
        <w:t>y</w:t>
      </w:r>
      <w:r>
        <w:rPr>
          <w:rFonts w:ascii="Maiandra GD" w:eastAsia="Maiandra GD" w:hAnsi="Maiandra GD" w:cs="Maiandra GD"/>
          <w:color w:val="252153"/>
          <w:spacing w:val="-1"/>
          <w:position w:val="-1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color w:val="252153"/>
          <w:position w:val="-1"/>
          <w:sz w:val="24"/>
          <w:szCs w:val="24"/>
        </w:rPr>
        <w:t>t</w:t>
      </w:r>
      <w:r>
        <w:rPr>
          <w:rFonts w:ascii="Maiandra GD" w:eastAsia="Maiandra GD" w:hAnsi="Maiandra GD" w:cs="Maiandra GD"/>
          <w:color w:val="252153"/>
          <w:spacing w:val="1"/>
          <w:position w:val="-1"/>
          <w:sz w:val="24"/>
          <w:szCs w:val="24"/>
        </w:rPr>
        <w:t>h</w:t>
      </w:r>
      <w:r>
        <w:rPr>
          <w:rFonts w:ascii="Maiandra GD" w:eastAsia="Maiandra GD" w:hAnsi="Maiandra GD" w:cs="Maiandra GD"/>
          <w:color w:val="252153"/>
          <w:position w:val="-1"/>
          <w:sz w:val="24"/>
          <w:szCs w:val="24"/>
        </w:rPr>
        <w:t>inking…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0"/>
        <w:gridCol w:w="1772"/>
      </w:tblGrid>
      <w:tr w:rsidR="00831750" w:rsidTr="00AC6AA0">
        <w:trPr>
          <w:trHeight w:hRule="exact" w:val="490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0" w:rsidRDefault="00831750" w:rsidP="00AC6AA0">
            <w:pPr>
              <w:spacing w:after="0" w:line="286" w:lineRule="exact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Before reading</w:t>
            </w:r>
          </w:p>
          <w:p w:rsidR="00831750" w:rsidRDefault="00831750" w:rsidP="00AC6AA0">
            <w:pPr>
              <w:spacing w:after="0" w:line="240" w:lineRule="auto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the poem: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0" w:rsidRDefault="00831750" w:rsidP="00AC6AA0">
            <w:pPr>
              <w:spacing w:after="0" w:line="286" w:lineRule="exact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After reading</w:t>
            </w:r>
          </w:p>
          <w:p w:rsidR="00831750" w:rsidRDefault="00831750" w:rsidP="00AC6AA0">
            <w:pPr>
              <w:spacing w:after="0" w:line="240" w:lineRule="auto"/>
              <w:ind w:left="102" w:right="812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the first stanza: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0" w:rsidRDefault="00831750" w:rsidP="00AC6AA0">
            <w:pPr>
              <w:spacing w:after="0" w:line="286" w:lineRule="exact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After reading</w:t>
            </w:r>
          </w:p>
          <w:p w:rsidR="00831750" w:rsidRDefault="00831750" w:rsidP="00AC6AA0">
            <w:pPr>
              <w:spacing w:after="0" w:line="240" w:lineRule="auto"/>
              <w:ind w:left="102" w:right="475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the second stanza: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0" w:rsidRDefault="00831750" w:rsidP="00AC6AA0">
            <w:pPr>
              <w:spacing w:after="0" w:line="286" w:lineRule="exact"/>
              <w:ind w:left="101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After reading</w:t>
            </w:r>
          </w:p>
          <w:p w:rsidR="00831750" w:rsidRDefault="00831750" w:rsidP="00AC6AA0">
            <w:pPr>
              <w:spacing w:after="0" w:line="240" w:lineRule="auto"/>
              <w:ind w:left="101" w:right="876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the stanza: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0" w:rsidRDefault="00831750" w:rsidP="00AC6AA0">
            <w:pPr>
              <w:spacing w:after="0" w:line="286" w:lineRule="exact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At the end of</w:t>
            </w:r>
          </w:p>
          <w:p w:rsidR="00831750" w:rsidRDefault="00831750" w:rsidP="00AC6AA0">
            <w:pPr>
              <w:spacing w:after="0" w:line="240" w:lineRule="auto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the poem:</w:t>
            </w:r>
          </w:p>
        </w:tc>
      </w:tr>
      <w:tr w:rsidR="00831750" w:rsidTr="00AC6AA0">
        <w:trPr>
          <w:trHeight w:hRule="exact" w:val="518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0" w:rsidRDefault="00831750" w:rsidP="00AC6AA0">
            <w:pPr>
              <w:spacing w:after="0" w:line="286" w:lineRule="exact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Evidence: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0" w:rsidRDefault="00831750" w:rsidP="00AC6AA0">
            <w:pPr>
              <w:spacing w:after="0" w:line="286" w:lineRule="exact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Evidence: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0" w:rsidRDefault="00831750" w:rsidP="00AC6AA0">
            <w:pPr>
              <w:spacing w:after="0" w:line="286" w:lineRule="exact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Evidence: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0" w:rsidRDefault="00831750" w:rsidP="00AC6AA0">
            <w:pPr>
              <w:spacing w:after="0" w:line="286" w:lineRule="exact"/>
              <w:ind w:left="101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Evidence: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0" w:rsidRDefault="00831750" w:rsidP="00AC6AA0">
            <w:pPr>
              <w:spacing w:after="0" w:line="286" w:lineRule="exact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sz w:val="24"/>
                <w:szCs w:val="24"/>
              </w:rPr>
              <w:t>Evidence:</w:t>
            </w:r>
          </w:p>
        </w:tc>
      </w:tr>
    </w:tbl>
    <w:p w:rsidR="00831750" w:rsidRDefault="00831750" w:rsidP="00831750">
      <w:pPr>
        <w:spacing w:before="3" w:after="0" w:line="240" w:lineRule="auto"/>
        <w:ind w:left="220" w:right="-20"/>
        <w:rPr>
          <w:rFonts w:ascii="Maiandra GD" w:eastAsia="Maiandra GD" w:hAnsi="Maiandra GD" w:cs="Maiandra GD"/>
          <w:sz w:val="24"/>
          <w:szCs w:val="24"/>
        </w:rPr>
      </w:pPr>
      <w:r>
        <w:rPr>
          <w:rFonts w:ascii="Maiandra GD" w:eastAsia="Maiandra GD" w:hAnsi="Maiandra GD" w:cs="Maiandra GD"/>
          <w:sz w:val="24"/>
          <w:szCs w:val="24"/>
        </w:rPr>
        <w:t>Note: evidence may include</w:t>
      </w:r>
      <w:r>
        <w:rPr>
          <w:rFonts w:ascii="Maiandra GD" w:eastAsia="Maiandra GD" w:hAnsi="Maiandra GD" w:cs="Maiandra GD"/>
          <w:spacing w:val="-7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pri</w:t>
      </w:r>
      <w:r>
        <w:rPr>
          <w:rFonts w:ascii="Maiandra GD" w:eastAsia="Maiandra GD" w:hAnsi="Maiandra GD" w:cs="Maiandra GD"/>
          <w:spacing w:val="1"/>
          <w:sz w:val="24"/>
          <w:szCs w:val="24"/>
        </w:rPr>
        <w:t>o</w:t>
      </w:r>
      <w:r>
        <w:rPr>
          <w:rFonts w:ascii="Maiandra GD" w:eastAsia="Maiandra GD" w:hAnsi="Maiandra GD" w:cs="Maiandra GD"/>
          <w:sz w:val="24"/>
          <w:szCs w:val="24"/>
        </w:rPr>
        <w:t>r</w:t>
      </w:r>
      <w:r>
        <w:rPr>
          <w:rFonts w:ascii="Maiandra GD" w:eastAsia="Maiandra GD" w:hAnsi="Maiandra GD" w:cs="Maiandra GD"/>
          <w:spacing w:val="-5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sz w:val="24"/>
          <w:szCs w:val="24"/>
        </w:rPr>
        <w:t>knowledge.</w:t>
      </w:r>
    </w:p>
    <w:p w:rsidR="00831750" w:rsidRDefault="00831750" w:rsidP="00831750">
      <w:pPr>
        <w:spacing w:before="17" w:after="0" w:line="260" w:lineRule="exact"/>
        <w:rPr>
          <w:sz w:val="26"/>
          <w:szCs w:val="26"/>
        </w:rPr>
      </w:pPr>
    </w:p>
    <w:p w:rsidR="00831750" w:rsidRDefault="00831750" w:rsidP="00831750">
      <w:pPr>
        <w:spacing w:after="0" w:line="291" w:lineRule="exact"/>
        <w:ind w:left="220" w:right="-20"/>
        <w:rPr>
          <w:rFonts w:ascii="Maiandra GD" w:eastAsia="Maiandra GD" w:hAnsi="Maiandra GD" w:cs="Maiandra GD"/>
          <w:sz w:val="24"/>
          <w:szCs w:val="24"/>
        </w:rPr>
      </w:pPr>
      <w:proofErr w:type="gramStart"/>
      <w:r>
        <w:rPr>
          <w:rFonts w:ascii="Maiandra GD" w:eastAsia="Maiandra GD" w:hAnsi="Maiandra GD" w:cs="Maiandra GD"/>
          <w:position w:val="-1"/>
          <w:sz w:val="24"/>
          <w:szCs w:val="24"/>
        </w:rPr>
        <w:t>Adapted from Debbie Miller,</w:t>
      </w:r>
      <w:r>
        <w:rPr>
          <w:rFonts w:ascii="Maiandra GD" w:eastAsia="Maiandra GD" w:hAnsi="Maiandra GD" w:cs="Maiandra GD"/>
          <w:spacing w:val="-7"/>
          <w:position w:val="-1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w w:val="95"/>
          <w:position w:val="-1"/>
          <w:sz w:val="25"/>
          <w:szCs w:val="25"/>
        </w:rPr>
        <w:t>Teaching</w:t>
      </w:r>
      <w:r>
        <w:rPr>
          <w:rFonts w:ascii="Maiandra GD" w:eastAsia="Maiandra GD" w:hAnsi="Maiandra GD" w:cs="Maiandra GD"/>
          <w:spacing w:val="2"/>
          <w:w w:val="95"/>
          <w:position w:val="-1"/>
          <w:sz w:val="25"/>
          <w:szCs w:val="25"/>
        </w:rPr>
        <w:t xml:space="preserve"> </w:t>
      </w:r>
      <w:r>
        <w:rPr>
          <w:rFonts w:ascii="Maiandra GD" w:eastAsia="Maiandra GD" w:hAnsi="Maiandra GD" w:cs="Maiandra GD"/>
          <w:spacing w:val="1"/>
          <w:position w:val="-1"/>
          <w:sz w:val="25"/>
          <w:szCs w:val="25"/>
        </w:rPr>
        <w:t>w</w:t>
      </w:r>
      <w:r>
        <w:rPr>
          <w:rFonts w:ascii="Maiandra GD" w:eastAsia="Maiandra GD" w:hAnsi="Maiandra GD" w:cs="Maiandra GD"/>
          <w:position w:val="-1"/>
          <w:sz w:val="25"/>
          <w:szCs w:val="25"/>
        </w:rPr>
        <w:t>ith</w:t>
      </w:r>
      <w:r>
        <w:rPr>
          <w:rFonts w:ascii="Maiandra GD" w:eastAsia="Maiandra GD" w:hAnsi="Maiandra GD" w:cs="Maiandra GD"/>
          <w:spacing w:val="-26"/>
          <w:position w:val="-1"/>
          <w:sz w:val="25"/>
          <w:szCs w:val="25"/>
        </w:rPr>
        <w:t xml:space="preserve"> </w:t>
      </w:r>
      <w:r>
        <w:rPr>
          <w:rFonts w:ascii="Maiandra GD" w:eastAsia="Maiandra GD" w:hAnsi="Maiandra GD" w:cs="Maiandra GD"/>
          <w:w w:val="96"/>
          <w:position w:val="-1"/>
          <w:sz w:val="25"/>
          <w:szCs w:val="25"/>
        </w:rPr>
        <w:t>Inten</w:t>
      </w:r>
      <w:r>
        <w:rPr>
          <w:rFonts w:ascii="Maiandra GD" w:eastAsia="Maiandra GD" w:hAnsi="Maiandra GD" w:cs="Maiandra GD"/>
          <w:spacing w:val="1"/>
          <w:w w:val="96"/>
          <w:position w:val="-1"/>
          <w:sz w:val="25"/>
          <w:szCs w:val="25"/>
        </w:rPr>
        <w:t>t</w:t>
      </w:r>
      <w:r>
        <w:rPr>
          <w:rFonts w:ascii="Maiandra GD" w:eastAsia="Maiandra GD" w:hAnsi="Maiandra GD" w:cs="Maiandra GD"/>
          <w:w w:val="96"/>
          <w:position w:val="-1"/>
          <w:sz w:val="25"/>
          <w:szCs w:val="25"/>
        </w:rPr>
        <w:t>ion</w:t>
      </w:r>
      <w:r>
        <w:rPr>
          <w:rFonts w:ascii="Maiandra GD" w:eastAsia="Maiandra GD" w:hAnsi="Maiandra GD" w:cs="Maiandra GD"/>
          <w:w w:val="96"/>
          <w:position w:val="-1"/>
          <w:sz w:val="24"/>
          <w:szCs w:val="24"/>
        </w:rPr>
        <w:t>,</w:t>
      </w:r>
      <w:r>
        <w:rPr>
          <w:rFonts w:ascii="Maiandra GD" w:eastAsia="Maiandra GD" w:hAnsi="Maiandra GD" w:cs="Maiandra GD"/>
          <w:spacing w:val="6"/>
          <w:w w:val="96"/>
          <w:position w:val="-1"/>
          <w:sz w:val="24"/>
          <w:szCs w:val="24"/>
        </w:rPr>
        <w:t xml:space="preserve"> </w:t>
      </w:r>
      <w:proofErr w:type="spellStart"/>
      <w:r>
        <w:rPr>
          <w:rFonts w:ascii="Maiandra GD" w:eastAsia="Maiandra GD" w:hAnsi="Maiandra GD" w:cs="Maiandra GD"/>
          <w:position w:val="-1"/>
          <w:sz w:val="24"/>
          <w:szCs w:val="24"/>
        </w:rPr>
        <w:t>Stenhouse</w:t>
      </w:r>
      <w:proofErr w:type="spellEnd"/>
      <w:r>
        <w:rPr>
          <w:rFonts w:ascii="Maiandra GD" w:eastAsia="Maiandra GD" w:hAnsi="Maiandra GD" w:cs="Maiandra GD"/>
          <w:position w:val="-1"/>
          <w:sz w:val="24"/>
          <w:szCs w:val="24"/>
        </w:rPr>
        <w:t xml:space="preserve">, </w:t>
      </w:r>
      <w:r>
        <w:rPr>
          <w:rFonts w:ascii="Maiandra GD" w:eastAsia="Maiandra GD" w:hAnsi="Maiandra GD" w:cs="Maiandra GD"/>
          <w:spacing w:val="2"/>
          <w:position w:val="-1"/>
          <w:sz w:val="24"/>
          <w:szCs w:val="24"/>
        </w:rPr>
        <w:t>2</w:t>
      </w:r>
      <w:r>
        <w:rPr>
          <w:rFonts w:ascii="Maiandra GD" w:eastAsia="Maiandra GD" w:hAnsi="Maiandra GD" w:cs="Maiandra GD"/>
          <w:position w:val="-1"/>
          <w:sz w:val="24"/>
          <w:szCs w:val="24"/>
        </w:rPr>
        <w:t>008.</w:t>
      </w:r>
      <w:proofErr w:type="gramEnd"/>
    </w:p>
    <w:p w:rsidR="00831750" w:rsidRDefault="00831750" w:rsidP="00831750">
      <w:pPr>
        <w:spacing w:before="5" w:after="0" w:line="200" w:lineRule="exact"/>
        <w:rPr>
          <w:sz w:val="20"/>
          <w:szCs w:val="20"/>
        </w:rPr>
      </w:pPr>
      <w:bookmarkStart w:id="0" w:name="_GoBack"/>
      <w:bookmarkEnd w:id="0"/>
    </w:p>
    <w:sectPr w:rsidR="0083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50"/>
    <w:rsid w:val="00330CFA"/>
    <w:rsid w:val="007C479A"/>
    <w:rsid w:val="00831750"/>
    <w:rsid w:val="00B00A15"/>
    <w:rsid w:val="00B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5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5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Morgan</dc:creator>
  <cp:lastModifiedBy>Robin Morgan</cp:lastModifiedBy>
  <cp:revision>1</cp:revision>
  <dcterms:created xsi:type="dcterms:W3CDTF">2015-05-13T18:23:00Z</dcterms:created>
  <dcterms:modified xsi:type="dcterms:W3CDTF">2015-05-13T18:23:00Z</dcterms:modified>
</cp:coreProperties>
</file>