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4FF" w:rsidRDefault="00924605" w:rsidP="0001212C">
      <w:r>
        <w:rPr>
          <w:noProof/>
        </w:rPr>
        <w:drawing>
          <wp:inline distT="0" distB="0" distL="0" distR="0">
            <wp:extent cx="5943600" cy="808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CE Letterhead 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808355"/>
                    </a:xfrm>
                    <a:prstGeom prst="rect">
                      <a:avLst/>
                    </a:prstGeom>
                  </pic:spPr>
                </pic:pic>
              </a:graphicData>
            </a:graphic>
          </wp:inline>
        </w:drawing>
      </w:r>
    </w:p>
    <w:p w:rsidR="00096E7C" w:rsidRPr="00096E7C" w:rsidRDefault="00096E7C" w:rsidP="00096E7C">
      <w:pPr>
        <w:pStyle w:val="PlainText"/>
        <w:jc w:val="center"/>
        <w:rPr>
          <w:b/>
          <w:sz w:val="28"/>
          <w:szCs w:val="28"/>
        </w:rPr>
      </w:pPr>
      <w:r w:rsidRPr="00096E7C">
        <w:rPr>
          <w:b/>
          <w:sz w:val="28"/>
          <w:szCs w:val="28"/>
        </w:rPr>
        <w:t>Closing the Gap in Science Achievement on the TASC: Focusing on Key Core Disciplinary Ideas</w:t>
      </w:r>
    </w:p>
    <w:p w:rsidR="00096E7C" w:rsidRDefault="00096E7C" w:rsidP="00D72635">
      <w:pPr>
        <w:jc w:val="center"/>
        <w:rPr>
          <w:b/>
          <w:sz w:val="28"/>
          <w:szCs w:val="28"/>
        </w:rPr>
      </w:pPr>
    </w:p>
    <w:p w:rsidR="00C16271" w:rsidRPr="00D72635" w:rsidRDefault="00096E7C" w:rsidP="00D72635">
      <w:pPr>
        <w:jc w:val="center"/>
        <w:rPr>
          <w:b/>
          <w:sz w:val="28"/>
          <w:szCs w:val="28"/>
        </w:rPr>
      </w:pPr>
      <w:r w:rsidRPr="00096E7C">
        <w:rPr>
          <w:b/>
          <w:sz w:val="28"/>
          <w:szCs w:val="28"/>
        </w:rPr>
        <w:t>Life Science Standard 2 (LS2)-Ecosystems: Interactions, Energy, and Dynamics</w:t>
      </w:r>
      <w:r w:rsidR="007C4BB2">
        <w:rPr>
          <w:b/>
          <w:sz w:val="28"/>
          <w:szCs w:val="28"/>
        </w:rPr>
        <w:t xml:space="preserve">, </w:t>
      </w:r>
      <w:r>
        <w:rPr>
          <w:b/>
          <w:sz w:val="28"/>
          <w:szCs w:val="28"/>
        </w:rPr>
        <w:t>May 18 &amp; 19</w:t>
      </w:r>
      <w:r w:rsidR="00924605">
        <w:rPr>
          <w:b/>
          <w:sz w:val="28"/>
          <w:szCs w:val="28"/>
        </w:rPr>
        <w:t>, 2015</w:t>
      </w:r>
    </w:p>
    <w:p w:rsidR="00D72635" w:rsidRDefault="00D72635" w:rsidP="00D72635">
      <w:pPr>
        <w:jc w:val="center"/>
        <w:rPr>
          <w:rStyle w:val="Hyperlink"/>
          <w:b/>
          <w:sz w:val="24"/>
          <w:szCs w:val="24"/>
        </w:rPr>
      </w:pPr>
      <w:r w:rsidRPr="00D72635">
        <w:rPr>
          <w:b/>
          <w:sz w:val="24"/>
          <w:szCs w:val="24"/>
        </w:rPr>
        <w:t xml:space="preserve">Tom Trocco, Director of Program Support for OACE, </w:t>
      </w:r>
      <w:hyperlink r:id="rId9" w:history="1">
        <w:r w:rsidRPr="00D72635">
          <w:rPr>
            <w:rStyle w:val="Hyperlink"/>
            <w:b/>
            <w:sz w:val="24"/>
            <w:szCs w:val="24"/>
          </w:rPr>
          <w:t>ttrocco@schools.nyc.gov</w:t>
        </w:r>
      </w:hyperlink>
    </w:p>
    <w:p w:rsidR="004B04EE" w:rsidRPr="004B04EE" w:rsidRDefault="004B04EE" w:rsidP="004B04EE">
      <w:pPr>
        <w:jc w:val="center"/>
        <w:rPr>
          <w:b/>
          <w:sz w:val="24"/>
          <w:szCs w:val="24"/>
        </w:rPr>
      </w:pPr>
      <w:r w:rsidRPr="004B04EE">
        <w:rPr>
          <w:b/>
          <w:sz w:val="24"/>
          <w:szCs w:val="24"/>
        </w:rPr>
        <w:t>Mary Lou Krause, Common Core Master Teacher, Central/Southern Tier RAEN</w:t>
      </w:r>
    </w:p>
    <w:p w:rsidR="004B04EE" w:rsidRPr="004B04EE" w:rsidRDefault="00E44757" w:rsidP="004B04EE">
      <w:pPr>
        <w:jc w:val="center"/>
        <w:rPr>
          <w:b/>
          <w:sz w:val="24"/>
          <w:szCs w:val="24"/>
        </w:rPr>
      </w:pPr>
      <w:r>
        <w:rPr>
          <w:b/>
          <w:sz w:val="24"/>
          <w:szCs w:val="24"/>
        </w:rPr>
        <w:t>Randy Ra</w:t>
      </w:r>
      <w:r w:rsidR="004B04EE" w:rsidRPr="004B04EE">
        <w:rPr>
          <w:b/>
          <w:sz w:val="24"/>
          <w:szCs w:val="24"/>
        </w:rPr>
        <w:t>ux, Common Core Master, Teacher Central/Southern Tier RAEN</w:t>
      </w:r>
    </w:p>
    <w:p w:rsidR="00096E7C" w:rsidRDefault="00096E7C" w:rsidP="00096E7C">
      <w:pPr>
        <w:pStyle w:val="PlainText"/>
      </w:pPr>
    </w:p>
    <w:p w:rsidR="00096E7C" w:rsidRDefault="00096E7C" w:rsidP="00096E7C">
      <w:pPr>
        <w:pStyle w:val="PlainText"/>
      </w:pPr>
      <w:r>
        <w:t>With the release of the TASC science test item analysis by McGraw Hill, we now know which Next Generation Science Indicators pose the biggest challenge for test-takers.  This workshop will allow you to explore some key science standards students struggled with on previous TASC administrations as identified in the "Greatest Achievement Gap" report. You'll examine the underlying skills and concepts, strategies for teaching these concepts, and experimenting with some easy-to-reproduce hands-on activities. The content focus of today's workshop will be Life Science Standard 2 (LS2)-Ecosystems: Interactions, Energy, and Dynamics.</w:t>
      </w:r>
    </w:p>
    <w:p w:rsidR="00096E7C" w:rsidRDefault="00096E7C" w:rsidP="0001212C"/>
    <w:p w:rsidR="00D72635" w:rsidRDefault="00D72635" w:rsidP="0001212C">
      <w:r>
        <w:t>Learning Objectives: You will be able to:</w:t>
      </w:r>
    </w:p>
    <w:p w:rsidR="00D72635" w:rsidRDefault="00D72635" w:rsidP="00CA3AB2">
      <w:pPr>
        <w:pStyle w:val="ListParagraph"/>
        <w:numPr>
          <w:ilvl w:val="0"/>
          <w:numId w:val="6"/>
        </w:numPr>
      </w:pPr>
      <w:r>
        <w:t xml:space="preserve">Understand </w:t>
      </w:r>
      <w:r w:rsidR="004B04EE">
        <w:t xml:space="preserve">which Indicators of </w:t>
      </w:r>
      <w:r>
        <w:t>the Framework of the Next Generation Science Standards</w:t>
      </w:r>
      <w:r w:rsidR="004B04EE">
        <w:t xml:space="preserve"> represent the gap between passing and non-passing students on the TASC</w:t>
      </w:r>
    </w:p>
    <w:p w:rsidR="00D72635" w:rsidRDefault="00CA3AB2" w:rsidP="00CA3AB2">
      <w:pPr>
        <w:pStyle w:val="ListParagraph"/>
        <w:numPr>
          <w:ilvl w:val="0"/>
          <w:numId w:val="6"/>
        </w:numPr>
      </w:pPr>
      <w:r>
        <w:t>Use strategies and resources to engage</w:t>
      </w:r>
      <w:r w:rsidR="009149EC">
        <w:t xml:space="preserve"> students in science content</w:t>
      </w:r>
      <w:r w:rsidR="004B04EE">
        <w:t xml:space="preserve"> in one Gap indicator: Life Science Standard 2 (LS2)-Ecosystems: Interactions, Energy, and Dynamics</w:t>
      </w:r>
    </w:p>
    <w:p w:rsidR="00DD71B8" w:rsidRDefault="004B04EE" w:rsidP="0001212C">
      <w:pPr>
        <w:pStyle w:val="ListParagraph"/>
        <w:numPr>
          <w:ilvl w:val="0"/>
          <w:numId w:val="6"/>
        </w:numPr>
      </w:pPr>
      <w:r>
        <w:t>Experience some hands-on activities to support students in this indicator</w:t>
      </w:r>
    </w:p>
    <w:p w:rsidR="00DD71B8" w:rsidRDefault="00DD71B8">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tblGrid>
      <w:tr w:rsidR="00DD71B8" w:rsidRPr="004B1466" w:rsidTr="00DD71B8">
        <w:trPr>
          <w:trHeight w:val="576"/>
        </w:trPr>
        <w:tc>
          <w:tcPr>
            <w:tcW w:w="7470" w:type="dxa"/>
          </w:tcPr>
          <w:p w:rsidR="00DD71B8" w:rsidRPr="004B1466" w:rsidRDefault="00DD71B8" w:rsidP="00BC15A3">
            <w:r>
              <w:t>Agenda Topic</w:t>
            </w:r>
          </w:p>
        </w:tc>
      </w:tr>
      <w:tr w:rsidR="00DD71B8" w:rsidRPr="004B1466" w:rsidTr="00DD71B8">
        <w:trPr>
          <w:trHeight w:val="576"/>
        </w:trPr>
        <w:tc>
          <w:tcPr>
            <w:tcW w:w="7470" w:type="dxa"/>
          </w:tcPr>
          <w:p w:rsidR="00DD71B8" w:rsidRDefault="00DD71B8" w:rsidP="00E01612">
            <w:pPr>
              <w:pStyle w:val="ListParagraph"/>
              <w:numPr>
                <w:ilvl w:val="0"/>
                <w:numId w:val="10"/>
              </w:numPr>
            </w:pPr>
            <w:r w:rsidRPr="004B1466">
              <w:t>Introductions</w:t>
            </w:r>
          </w:p>
          <w:p w:rsidR="00DD71B8" w:rsidRDefault="00DD71B8" w:rsidP="00E01612">
            <w:pPr>
              <w:pStyle w:val="ListParagraph"/>
              <w:numPr>
                <w:ilvl w:val="0"/>
                <w:numId w:val="10"/>
              </w:numPr>
            </w:pPr>
            <w:r>
              <w:t>Objectives</w:t>
            </w:r>
          </w:p>
          <w:p w:rsidR="00DD71B8" w:rsidRPr="004B1466" w:rsidRDefault="00DD71B8" w:rsidP="00E01612">
            <w:pPr>
              <w:pStyle w:val="ListParagraph"/>
              <w:numPr>
                <w:ilvl w:val="0"/>
                <w:numId w:val="10"/>
              </w:numPr>
            </w:pPr>
            <w:r>
              <w:t>Checking in: Successes and Challenges since December</w:t>
            </w:r>
          </w:p>
        </w:tc>
      </w:tr>
      <w:tr w:rsidR="00DD71B8" w:rsidRPr="004B1466" w:rsidTr="00DD71B8">
        <w:trPr>
          <w:trHeight w:val="576"/>
        </w:trPr>
        <w:tc>
          <w:tcPr>
            <w:tcW w:w="7470" w:type="dxa"/>
          </w:tcPr>
          <w:p w:rsidR="00DD71B8" w:rsidRDefault="00DD71B8" w:rsidP="00E01612">
            <w:pPr>
              <w:pStyle w:val="ListParagraph"/>
              <w:numPr>
                <w:ilvl w:val="0"/>
                <w:numId w:val="10"/>
              </w:numPr>
            </w:pPr>
            <w:r>
              <w:t>Changes to TASC Science</w:t>
            </w:r>
          </w:p>
          <w:p w:rsidR="00DD71B8" w:rsidRDefault="00DD71B8" w:rsidP="00F41780">
            <w:pPr>
              <w:pStyle w:val="ListParagraph"/>
              <w:numPr>
                <w:ilvl w:val="0"/>
                <w:numId w:val="2"/>
              </w:numPr>
            </w:pPr>
            <w:r>
              <w:t>Balance</w:t>
            </w:r>
          </w:p>
          <w:p w:rsidR="00DD71B8" w:rsidRDefault="00DD71B8" w:rsidP="00F41780">
            <w:pPr>
              <w:pStyle w:val="ListParagraph"/>
              <w:numPr>
                <w:ilvl w:val="0"/>
                <w:numId w:val="2"/>
              </w:numPr>
            </w:pPr>
            <w:r>
              <w:t>Technology-Enhanced Items</w:t>
            </w:r>
          </w:p>
          <w:p w:rsidR="00DD71B8" w:rsidRPr="004B1466" w:rsidRDefault="00DD71B8" w:rsidP="00E01612">
            <w:pPr>
              <w:pStyle w:val="ListParagraph"/>
              <w:numPr>
                <w:ilvl w:val="0"/>
                <w:numId w:val="2"/>
              </w:numPr>
            </w:pPr>
            <w:r>
              <w:t>Discussion</w:t>
            </w:r>
          </w:p>
        </w:tc>
      </w:tr>
      <w:tr w:rsidR="00DD71B8" w:rsidRPr="004B1466" w:rsidTr="00DD71B8">
        <w:trPr>
          <w:trHeight w:val="576"/>
        </w:trPr>
        <w:tc>
          <w:tcPr>
            <w:tcW w:w="7470" w:type="dxa"/>
          </w:tcPr>
          <w:p w:rsidR="00DD71B8" w:rsidRDefault="00DD71B8" w:rsidP="00E01612">
            <w:pPr>
              <w:pStyle w:val="ListParagraph"/>
              <w:numPr>
                <w:ilvl w:val="0"/>
                <w:numId w:val="10"/>
              </w:numPr>
            </w:pPr>
            <w:r>
              <w:t xml:space="preserve">GAP Analysis </w:t>
            </w:r>
          </w:p>
          <w:p w:rsidR="00DD71B8" w:rsidRDefault="00DD71B8" w:rsidP="00E01612">
            <w:pPr>
              <w:pStyle w:val="ListParagraph"/>
              <w:numPr>
                <w:ilvl w:val="0"/>
                <w:numId w:val="12"/>
              </w:numPr>
            </w:pPr>
            <w:r>
              <w:t>Implications for Curriculum and Instruction</w:t>
            </w:r>
          </w:p>
          <w:p w:rsidR="00DD71B8" w:rsidRPr="004B1466" w:rsidRDefault="00DD71B8" w:rsidP="00E01612">
            <w:pPr>
              <w:pStyle w:val="ListParagraph"/>
              <w:numPr>
                <w:ilvl w:val="0"/>
                <w:numId w:val="12"/>
              </w:numPr>
            </w:pPr>
            <w:r>
              <w:t>Resources</w:t>
            </w:r>
          </w:p>
        </w:tc>
      </w:tr>
      <w:tr w:rsidR="00DD71B8" w:rsidRPr="004B1466" w:rsidTr="00DD71B8">
        <w:trPr>
          <w:trHeight w:val="576"/>
        </w:trPr>
        <w:tc>
          <w:tcPr>
            <w:tcW w:w="7470" w:type="dxa"/>
          </w:tcPr>
          <w:p w:rsidR="00DD71B8" w:rsidRDefault="00DD71B8" w:rsidP="00E01612">
            <w:pPr>
              <w:pStyle w:val="ListParagraph"/>
              <w:numPr>
                <w:ilvl w:val="0"/>
                <w:numId w:val="10"/>
              </w:numPr>
            </w:pPr>
            <w:r w:rsidRPr="004B1466">
              <w:t>Next Generation Science Standards</w:t>
            </w:r>
            <w:r>
              <w:t xml:space="preserve"> Revisited</w:t>
            </w:r>
          </w:p>
          <w:p w:rsidR="00DD71B8" w:rsidRDefault="00DD71B8" w:rsidP="00BC15A3">
            <w:pPr>
              <w:pStyle w:val="ListParagraph"/>
              <w:numPr>
                <w:ilvl w:val="0"/>
                <w:numId w:val="4"/>
              </w:numPr>
            </w:pPr>
            <w:r>
              <w:t>Organization of the NGSS</w:t>
            </w:r>
          </w:p>
          <w:p w:rsidR="00DD71B8" w:rsidRPr="004B1466" w:rsidRDefault="00DD71B8" w:rsidP="004B04EE">
            <w:pPr>
              <w:pStyle w:val="ListParagraph"/>
              <w:numPr>
                <w:ilvl w:val="0"/>
                <w:numId w:val="4"/>
              </w:numPr>
            </w:pPr>
            <w:r>
              <w:t>LS 2</w:t>
            </w:r>
          </w:p>
        </w:tc>
      </w:tr>
      <w:tr w:rsidR="00DD71B8" w:rsidRPr="004B1466" w:rsidTr="00DD71B8">
        <w:trPr>
          <w:trHeight w:val="576"/>
        </w:trPr>
        <w:tc>
          <w:tcPr>
            <w:tcW w:w="7470" w:type="dxa"/>
          </w:tcPr>
          <w:p w:rsidR="00DD71B8" w:rsidRDefault="00DD71B8" w:rsidP="00E01612">
            <w:pPr>
              <w:pStyle w:val="ListParagraph"/>
              <w:numPr>
                <w:ilvl w:val="0"/>
                <w:numId w:val="10"/>
              </w:numPr>
            </w:pPr>
            <w:r>
              <w:t>Break</w:t>
            </w:r>
          </w:p>
        </w:tc>
      </w:tr>
      <w:tr w:rsidR="00DD71B8" w:rsidRPr="004B1466" w:rsidTr="00DD71B8">
        <w:trPr>
          <w:trHeight w:val="576"/>
        </w:trPr>
        <w:tc>
          <w:tcPr>
            <w:tcW w:w="7470" w:type="dxa"/>
          </w:tcPr>
          <w:p w:rsidR="00DD71B8" w:rsidRDefault="00DD71B8" w:rsidP="00E01612">
            <w:pPr>
              <w:pStyle w:val="ListParagraph"/>
              <w:numPr>
                <w:ilvl w:val="0"/>
                <w:numId w:val="10"/>
              </w:numPr>
            </w:pPr>
            <w:r>
              <w:t xml:space="preserve">Hands-on Activity: Bee Colony Collapse Disorder </w:t>
            </w:r>
          </w:p>
          <w:p w:rsidR="00DD71B8" w:rsidRPr="004B1466" w:rsidRDefault="00DD71B8" w:rsidP="006C7129">
            <w:pPr>
              <w:pStyle w:val="ListParagraph"/>
            </w:pPr>
            <w:r>
              <w:t>(Mary Lou Krause)</w:t>
            </w:r>
          </w:p>
        </w:tc>
      </w:tr>
      <w:tr w:rsidR="00DD71B8" w:rsidRPr="004B1466" w:rsidTr="00DD71B8">
        <w:trPr>
          <w:trHeight w:val="576"/>
        </w:trPr>
        <w:tc>
          <w:tcPr>
            <w:tcW w:w="7470" w:type="dxa"/>
          </w:tcPr>
          <w:p w:rsidR="00DD71B8" w:rsidRDefault="00DD71B8" w:rsidP="00A75F9D">
            <w:pPr>
              <w:pStyle w:val="ListParagraph"/>
            </w:pPr>
            <w:r>
              <w:t>LUNCH</w:t>
            </w:r>
          </w:p>
        </w:tc>
      </w:tr>
      <w:tr w:rsidR="00DD71B8" w:rsidRPr="004B1466" w:rsidTr="00DD71B8">
        <w:trPr>
          <w:trHeight w:val="576"/>
        </w:trPr>
        <w:tc>
          <w:tcPr>
            <w:tcW w:w="7470" w:type="dxa"/>
          </w:tcPr>
          <w:p w:rsidR="00DD71B8" w:rsidRDefault="00DD71B8" w:rsidP="006C7129">
            <w:pPr>
              <w:pStyle w:val="ListParagraph"/>
              <w:numPr>
                <w:ilvl w:val="0"/>
                <w:numId w:val="10"/>
              </w:numPr>
            </w:pPr>
            <w:r w:rsidRPr="006C7129">
              <w:t>Hands-on Activity: Bee Colony Collapse Disorder</w:t>
            </w:r>
            <w:r>
              <w:t xml:space="preserve"> Part 2</w:t>
            </w:r>
          </w:p>
          <w:p w:rsidR="00DD71B8" w:rsidRPr="006C7129" w:rsidRDefault="00DD71B8" w:rsidP="006C7129">
            <w:pPr>
              <w:pStyle w:val="ListParagraph"/>
            </w:pPr>
            <w:r w:rsidRPr="006C7129">
              <w:t xml:space="preserve"> (Mary Lou Krause)</w:t>
            </w:r>
          </w:p>
        </w:tc>
      </w:tr>
      <w:tr w:rsidR="00DD71B8" w:rsidRPr="004B1466" w:rsidTr="00DD71B8">
        <w:trPr>
          <w:trHeight w:val="576"/>
        </w:trPr>
        <w:tc>
          <w:tcPr>
            <w:tcW w:w="7470" w:type="dxa"/>
          </w:tcPr>
          <w:p w:rsidR="00DD71B8" w:rsidRDefault="00DD71B8" w:rsidP="00F14080">
            <w:pPr>
              <w:pStyle w:val="ListParagraph"/>
              <w:numPr>
                <w:ilvl w:val="0"/>
                <w:numId w:val="10"/>
              </w:numPr>
            </w:pPr>
            <w:r>
              <w:t>Hands-on Activity 3: Oh, Deer (Carrying Capacity) (Randy Raux)</w:t>
            </w:r>
          </w:p>
        </w:tc>
      </w:tr>
      <w:tr w:rsidR="00DD71B8" w:rsidRPr="004B1466" w:rsidTr="00DD71B8">
        <w:trPr>
          <w:trHeight w:val="576"/>
        </w:trPr>
        <w:tc>
          <w:tcPr>
            <w:tcW w:w="7470" w:type="dxa"/>
          </w:tcPr>
          <w:p w:rsidR="00DD71B8" w:rsidRPr="004B1466" w:rsidRDefault="00DD71B8" w:rsidP="004B04EE">
            <w:pPr>
              <w:pStyle w:val="ListParagraph"/>
              <w:numPr>
                <w:ilvl w:val="0"/>
                <w:numId w:val="10"/>
              </w:numPr>
            </w:pPr>
            <w:r>
              <w:t>Final Reflection</w:t>
            </w:r>
          </w:p>
        </w:tc>
      </w:tr>
      <w:tr w:rsidR="00DD71B8" w:rsidRPr="004B1466" w:rsidTr="00DD71B8">
        <w:trPr>
          <w:trHeight w:val="576"/>
        </w:trPr>
        <w:tc>
          <w:tcPr>
            <w:tcW w:w="7470" w:type="dxa"/>
          </w:tcPr>
          <w:p w:rsidR="00DD71B8" w:rsidRPr="004B1466" w:rsidRDefault="00DD71B8" w:rsidP="004B04EE">
            <w:pPr>
              <w:pStyle w:val="ListParagraph"/>
              <w:numPr>
                <w:ilvl w:val="0"/>
                <w:numId w:val="10"/>
              </w:numPr>
            </w:pPr>
            <w:r w:rsidRPr="004B1466">
              <w:t>Evaluation</w:t>
            </w:r>
            <w:r>
              <w:t>s</w:t>
            </w:r>
          </w:p>
        </w:tc>
      </w:tr>
    </w:tbl>
    <w:p w:rsidR="00DD71B8" w:rsidRDefault="00DD71B8" w:rsidP="00E439B8"/>
    <w:p w:rsidR="00DD71B8" w:rsidRDefault="00DD71B8">
      <w:r>
        <w:br w:type="page"/>
      </w:r>
    </w:p>
    <w:p w:rsidR="00DD71B8" w:rsidRDefault="00DD71B8" w:rsidP="00DD71B8">
      <w:pPr>
        <w:spacing w:after="60" w:line="252" w:lineRule="auto"/>
      </w:pPr>
      <w:r w:rsidRPr="007F137A">
        <w:t>Currently, 36% of the TASC Science section assesses Life Science content and practices…</w:t>
      </w:r>
    </w:p>
    <w:p w:rsidR="00DD71B8" w:rsidRPr="007F137A" w:rsidRDefault="00DD71B8" w:rsidP="00DD71B8">
      <w:pPr>
        <w:spacing w:after="60" w:line="252" w:lineRule="auto"/>
      </w:pPr>
    </w:p>
    <w:tbl>
      <w:tblPr>
        <w:tblW w:w="9018" w:type="dxa"/>
        <w:tblCellMar>
          <w:left w:w="0" w:type="dxa"/>
          <w:right w:w="0" w:type="dxa"/>
        </w:tblCellMar>
        <w:tblLook w:val="04A0" w:firstRow="1" w:lastRow="0" w:firstColumn="1" w:lastColumn="0" w:noHBand="0" w:noVBand="1"/>
      </w:tblPr>
      <w:tblGrid>
        <w:gridCol w:w="5418"/>
        <w:gridCol w:w="3600"/>
      </w:tblGrid>
      <w:tr w:rsidR="00DD71B8" w:rsidRPr="007F137A" w:rsidTr="000A7B0B">
        <w:trPr>
          <w:trHeight w:val="20"/>
        </w:trPr>
        <w:tc>
          <w:tcPr>
            <w:tcW w:w="9018" w:type="dxa"/>
            <w:gridSpan w:val="2"/>
            <w:tcBorders>
              <w:top w:val="single" w:sz="8" w:space="0" w:color="FFFFFF"/>
              <w:left w:val="single" w:sz="8" w:space="0" w:color="FFFFFF"/>
              <w:bottom w:val="single" w:sz="24" w:space="0" w:color="FFFFFF"/>
              <w:right w:val="single" w:sz="8" w:space="0" w:color="FFFFFF"/>
            </w:tcBorders>
            <w:shd w:val="clear" w:color="auto" w:fill="6699CC"/>
            <w:tcMar>
              <w:top w:w="15" w:type="dxa"/>
              <w:left w:w="108" w:type="dxa"/>
              <w:bottom w:w="0" w:type="dxa"/>
              <w:right w:w="108" w:type="dxa"/>
            </w:tcMar>
            <w:hideMark/>
          </w:tcPr>
          <w:p w:rsidR="00DD71B8" w:rsidRPr="007F137A" w:rsidRDefault="00DD71B8" w:rsidP="000A7B0B">
            <w:pPr>
              <w:spacing w:after="0" w:line="240" w:lineRule="auto"/>
              <w:jc w:val="center"/>
            </w:pPr>
            <w:r>
              <w:rPr>
                <w:b/>
                <w:bCs/>
              </w:rPr>
              <w:t>TASC™ SCIENCE TEST STRUCTURE</w:t>
            </w:r>
          </w:p>
        </w:tc>
      </w:tr>
      <w:tr w:rsidR="00DD71B8" w:rsidRPr="007F137A" w:rsidTr="000A7B0B">
        <w:trPr>
          <w:trHeight w:val="20"/>
        </w:trPr>
        <w:tc>
          <w:tcPr>
            <w:tcW w:w="5418" w:type="dxa"/>
            <w:tcBorders>
              <w:top w:val="single" w:sz="24" w:space="0" w:color="FFFFFF"/>
              <w:left w:val="single" w:sz="8" w:space="0" w:color="FFFFFF"/>
              <w:bottom w:val="single" w:sz="8" w:space="0" w:color="FFFFFF"/>
              <w:right w:val="single" w:sz="8" w:space="0" w:color="FFFFFF"/>
            </w:tcBorders>
            <w:shd w:val="clear" w:color="auto" w:fill="6699CC"/>
            <w:tcMar>
              <w:top w:w="15" w:type="dxa"/>
              <w:left w:w="108" w:type="dxa"/>
              <w:bottom w:w="0" w:type="dxa"/>
              <w:right w:w="108" w:type="dxa"/>
            </w:tcMar>
            <w:hideMark/>
          </w:tcPr>
          <w:p w:rsidR="00DD71B8" w:rsidRPr="007F137A" w:rsidRDefault="00DD71B8" w:rsidP="000A7B0B">
            <w:pPr>
              <w:spacing w:after="0" w:line="240" w:lineRule="auto"/>
            </w:pPr>
            <w:r w:rsidRPr="007F137A">
              <w:rPr>
                <w:b/>
                <w:bCs/>
              </w:rPr>
              <w:t>Content Area</w:t>
            </w:r>
          </w:p>
        </w:tc>
        <w:tc>
          <w:tcPr>
            <w:tcW w:w="3600" w:type="dxa"/>
            <w:tcBorders>
              <w:top w:val="single" w:sz="24" w:space="0" w:color="FFFFFF"/>
              <w:left w:val="single" w:sz="8" w:space="0" w:color="FFFFFF"/>
              <w:bottom w:val="single" w:sz="8" w:space="0" w:color="FFFFFF"/>
              <w:right w:val="single" w:sz="8" w:space="0" w:color="FFFFFF"/>
            </w:tcBorders>
            <w:shd w:val="clear" w:color="auto" w:fill="D3DEEC"/>
            <w:tcMar>
              <w:top w:w="15" w:type="dxa"/>
              <w:left w:w="108" w:type="dxa"/>
              <w:bottom w:w="0" w:type="dxa"/>
              <w:right w:w="108" w:type="dxa"/>
            </w:tcMar>
            <w:hideMark/>
          </w:tcPr>
          <w:p w:rsidR="00DD71B8" w:rsidRPr="007F137A" w:rsidRDefault="00DD71B8" w:rsidP="000A7B0B">
            <w:pPr>
              <w:spacing w:after="0" w:line="240" w:lineRule="auto"/>
              <w:jc w:val="center"/>
            </w:pPr>
          </w:p>
        </w:tc>
      </w:tr>
      <w:tr w:rsidR="00DD71B8" w:rsidRPr="007F137A" w:rsidTr="000A7B0B">
        <w:trPr>
          <w:trHeight w:val="20"/>
        </w:trPr>
        <w:tc>
          <w:tcPr>
            <w:tcW w:w="5418" w:type="dxa"/>
            <w:tcBorders>
              <w:top w:val="single" w:sz="8" w:space="0" w:color="FFFFFF"/>
              <w:left w:val="single" w:sz="8" w:space="0" w:color="FFFFFF"/>
              <w:bottom w:val="single" w:sz="8" w:space="0" w:color="FFFFFF"/>
              <w:right w:val="single" w:sz="8" w:space="0" w:color="FFFFFF"/>
            </w:tcBorders>
            <w:shd w:val="clear" w:color="auto" w:fill="6699CC"/>
            <w:tcMar>
              <w:top w:w="15" w:type="dxa"/>
              <w:left w:w="108" w:type="dxa"/>
              <w:bottom w:w="0" w:type="dxa"/>
              <w:right w:w="108" w:type="dxa"/>
            </w:tcMar>
            <w:hideMark/>
          </w:tcPr>
          <w:p w:rsidR="00DD71B8" w:rsidRPr="007F137A" w:rsidRDefault="00DD71B8" w:rsidP="00DD71B8">
            <w:pPr>
              <w:numPr>
                <w:ilvl w:val="0"/>
                <w:numId w:val="13"/>
              </w:numPr>
              <w:spacing w:after="0" w:line="240" w:lineRule="auto"/>
            </w:pPr>
            <w:r w:rsidRPr="007F137A">
              <w:rPr>
                <w:b/>
                <w:bCs/>
              </w:rPr>
              <w:t>Physical Sciences</w:t>
            </w:r>
          </w:p>
        </w:tc>
        <w:tc>
          <w:tcPr>
            <w:tcW w:w="3600" w:type="dxa"/>
            <w:tcBorders>
              <w:top w:val="single" w:sz="8" w:space="0" w:color="FFFFFF"/>
              <w:left w:val="single" w:sz="8" w:space="0" w:color="FFFFFF"/>
              <w:bottom w:val="single" w:sz="8" w:space="0" w:color="FFFFFF"/>
              <w:right w:val="single" w:sz="8" w:space="0" w:color="FFFFFF"/>
            </w:tcBorders>
            <w:shd w:val="clear" w:color="auto" w:fill="EAEFF6"/>
            <w:tcMar>
              <w:top w:w="15" w:type="dxa"/>
              <w:left w:w="108" w:type="dxa"/>
              <w:bottom w:w="0" w:type="dxa"/>
              <w:right w:w="108" w:type="dxa"/>
            </w:tcMar>
            <w:hideMark/>
          </w:tcPr>
          <w:p w:rsidR="00DD71B8" w:rsidRPr="007F137A" w:rsidRDefault="00DD71B8" w:rsidP="000A7B0B">
            <w:pPr>
              <w:spacing w:after="0" w:line="240" w:lineRule="auto"/>
              <w:jc w:val="center"/>
            </w:pPr>
            <w:r w:rsidRPr="007F137A">
              <w:t>36%</w:t>
            </w:r>
          </w:p>
        </w:tc>
      </w:tr>
      <w:tr w:rsidR="00DD71B8" w:rsidRPr="007F137A" w:rsidTr="000A7B0B">
        <w:trPr>
          <w:trHeight w:val="20"/>
        </w:trPr>
        <w:tc>
          <w:tcPr>
            <w:tcW w:w="5418" w:type="dxa"/>
            <w:tcBorders>
              <w:top w:val="single" w:sz="8" w:space="0" w:color="FFFFFF"/>
              <w:left w:val="single" w:sz="8" w:space="0" w:color="FFFFFF"/>
              <w:bottom w:val="single" w:sz="8" w:space="0" w:color="FFFFFF"/>
              <w:right w:val="single" w:sz="8" w:space="0" w:color="FFFFFF"/>
            </w:tcBorders>
            <w:shd w:val="clear" w:color="auto" w:fill="6699CC"/>
            <w:tcMar>
              <w:top w:w="15" w:type="dxa"/>
              <w:left w:w="108" w:type="dxa"/>
              <w:bottom w:w="0" w:type="dxa"/>
              <w:right w:w="108" w:type="dxa"/>
            </w:tcMar>
            <w:hideMark/>
          </w:tcPr>
          <w:p w:rsidR="00DD71B8" w:rsidRPr="007F137A" w:rsidRDefault="00DD71B8" w:rsidP="00DD71B8">
            <w:pPr>
              <w:numPr>
                <w:ilvl w:val="0"/>
                <w:numId w:val="14"/>
              </w:numPr>
              <w:spacing w:after="0" w:line="240" w:lineRule="auto"/>
            </w:pPr>
            <w:r w:rsidRPr="007F137A">
              <w:rPr>
                <w:b/>
                <w:bCs/>
              </w:rPr>
              <w:t xml:space="preserve">Life Sciences </w:t>
            </w:r>
          </w:p>
        </w:tc>
        <w:tc>
          <w:tcPr>
            <w:tcW w:w="3600" w:type="dxa"/>
            <w:tcBorders>
              <w:top w:val="single" w:sz="8" w:space="0" w:color="FFFFFF"/>
              <w:left w:val="single" w:sz="8" w:space="0" w:color="FFFFFF"/>
              <w:bottom w:val="single" w:sz="8" w:space="0" w:color="FFFFFF"/>
              <w:right w:val="single" w:sz="8" w:space="0" w:color="FFFFFF"/>
            </w:tcBorders>
            <w:shd w:val="clear" w:color="auto" w:fill="D3DEEC"/>
            <w:tcMar>
              <w:top w:w="15" w:type="dxa"/>
              <w:left w:w="108" w:type="dxa"/>
              <w:bottom w:w="0" w:type="dxa"/>
              <w:right w:w="108" w:type="dxa"/>
            </w:tcMar>
            <w:hideMark/>
          </w:tcPr>
          <w:p w:rsidR="00DD71B8" w:rsidRPr="007F137A" w:rsidRDefault="00DD71B8" w:rsidP="000A7B0B">
            <w:pPr>
              <w:spacing w:after="0" w:line="240" w:lineRule="auto"/>
              <w:jc w:val="center"/>
            </w:pPr>
            <w:r w:rsidRPr="007F137A">
              <w:t>36%</w:t>
            </w:r>
          </w:p>
        </w:tc>
      </w:tr>
      <w:tr w:rsidR="00DD71B8" w:rsidRPr="007F137A" w:rsidTr="000A7B0B">
        <w:trPr>
          <w:trHeight w:val="20"/>
        </w:trPr>
        <w:tc>
          <w:tcPr>
            <w:tcW w:w="5418" w:type="dxa"/>
            <w:tcBorders>
              <w:top w:val="single" w:sz="8" w:space="0" w:color="FFFFFF"/>
              <w:left w:val="single" w:sz="8" w:space="0" w:color="FFFFFF"/>
              <w:bottom w:val="single" w:sz="8" w:space="0" w:color="FFFFFF"/>
              <w:right w:val="single" w:sz="8" w:space="0" w:color="FFFFFF"/>
            </w:tcBorders>
            <w:shd w:val="clear" w:color="auto" w:fill="6699CC"/>
            <w:tcMar>
              <w:top w:w="15" w:type="dxa"/>
              <w:left w:w="108" w:type="dxa"/>
              <w:bottom w:w="0" w:type="dxa"/>
              <w:right w:w="108" w:type="dxa"/>
            </w:tcMar>
            <w:hideMark/>
          </w:tcPr>
          <w:p w:rsidR="00DD71B8" w:rsidRPr="007F137A" w:rsidRDefault="00DD71B8" w:rsidP="00DD71B8">
            <w:pPr>
              <w:numPr>
                <w:ilvl w:val="0"/>
                <w:numId w:val="15"/>
              </w:numPr>
              <w:spacing w:after="0" w:line="240" w:lineRule="auto"/>
            </w:pPr>
            <w:r w:rsidRPr="007F137A">
              <w:rPr>
                <w:b/>
                <w:bCs/>
              </w:rPr>
              <w:t>Earth and Space Sciences</w:t>
            </w:r>
          </w:p>
        </w:tc>
        <w:tc>
          <w:tcPr>
            <w:tcW w:w="3600" w:type="dxa"/>
            <w:tcBorders>
              <w:top w:val="single" w:sz="8" w:space="0" w:color="FFFFFF"/>
              <w:left w:val="single" w:sz="8" w:space="0" w:color="FFFFFF"/>
              <w:bottom w:val="single" w:sz="8" w:space="0" w:color="FFFFFF"/>
              <w:right w:val="single" w:sz="8" w:space="0" w:color="FFFFFF"/>
            </w:tcBorders>
            <w:shd w:val="clear" w:color="auto" w:fill="EAEFF6"/>
            <w:tcMar>
              <w:top w:w="15" w:type="dxa"/>
              <w:left w:w="108" w:type="dxa"/>
              <w:bottom w:w="0" w:type="dxa"/>
              <w:right w:w="108" w:type="dxa"/>
            </w:tcMar>
            <w:hideMark/>
          </w:tcPr>
          <w:p w:rsidR="00DD71B8" w:rsidRPr="007F137A" w:rsidRDefault="00DD71B8" w:rsidP="000A7B0B">
            <w:pPr>
              <w:spacing w:after="0" w:line="240" w:lineRule="auto"/>
              <w:jc w:val="center"/>
            </w:pPr>
            <w:r w:rsidRPr="007F137A">
              <w:t>28%</w:t>
            </w:r>
          </w:p>
        </w:tc>
      </w:tr>
      <w:tr w:rsidR="00DD71B8" w:rsidRPr="007F137A" w:rsidTr="000A7B0B">
        <w:trPr>
          <w:trHeight w:val="20"/>
        </w:trPr>
        <w:tc>
          <w:tcPr>
            <w:tcW w:w="5418" w:type="dxa"/>
            <w:tcBorders>
              <w:top w:val="single" w:sz="8" w:space="0" w:color="FFFFFF"/>
              <w:left w:val="single" w:sz="8" w:space="0" w:color="FFFFFF"/>
              <w:bottom w:val="single" w:sz="8" w:space="0" w:color="FFFFFF"/>
              <w:right w:val="single" w:sz="8" w:space="0" w:color="FFFFFF"/>
            </w:tcBorders>
            <w:shd w:val="clear" w:color="auto" w:fill="6699CC"/>
            <w:tcMar>
              <w:top w:w="15" w:type="dxa"/>
              <w:left w:w="108" w:type="dxa"/>
              <w:bottom w:w="0" w:type="dxa"/>
              <w:right w:w="108" w:type="dxa"/>
            </w:tcMar>
            <w:hideMark/>
          </w:tcPr>
          <w:p w:rsidR="00DD71B8" w:rsidRPr="007F137A" w:rsidRDefault="00DD71B8" w:rsidP="00DD71B8">
            <w:pPr>
              <w:numPr>
                <w:ilvl w:val="0"/>
                <w:numId w:val="16"/>
              </w:numPr>
              <w:spacing w:after="0" w:line="240" w:lineRule="auto"/>
            </w:pPr>
            <w:r w:rsidRPr="007F137A">
              <w:rPr>
                <w:b/>
                <w:bCs/>
              </w:rPr>
              <w:t>Scientific and Engineering Practices</w:t>
            </w:r>
          </w:p>
        </w:tc>
        <w:tc>
          <w:tcPr>
            <w:tcW w:w="3600" w:type="dxa"/>
            <w:tcBorders>
              <w:top w:val="single" w:sz="8" w:space="0" w:color="FFFFFF"/>
              <w:left w:val="single" w:sz="8" w:space="0" w:color="FFFFFF"/>
              <w:bottom w:val="single" w:sz="8" w:space="0" w:color="FFFFFF"/>
              <w:right w:val="single" w:sz="8" w:space="0" w:color="FFFFFF"/>
            </w:tcBorders>
            <w:shd w:val="clear" w:color="auto" w:fill="D3DEEC"/>
            <w:tcMar>
              <w:top w:w="15" w:type="dxa"/>
              <w:left w:w="108" w:type="dxa"/>
              <w:bottom w:w="0" w:type="dxa"/>
              <w:right w:w="108" w:type="dxa"/>
            </w:tcMar>
            <w:hideMark/>
          </w:tcPr>
          <w:p w:rsidR="00DD71B8" w:rsidRPr="007F137A" w:rsidRDefault="00DD71B8" w:rsidP="000A7B0B">
            <w:pPr>
              <w:spacing w:after="0" w:line="240" w:lineRule="auto"/>
              <w:jc w:val="center"/>
            </w:pPr>
            <w:r w:rsidRPr="007F137A">
              <w:t>Integrated</w:t>
            </w:r>
          </w:p>
        </w:tc>
      </w:tr>
      <w:tr w:rsidR="00DD71B8" w:rsidRPr="007F137A" w:rsidTr="000A7B0B">
        <w:trPr>
          <w:trHeight w:val="20"/>
        </w:trPr>
        <w:tc>
          <w:tcPr>
            <w:tcW w:w="5418" w:type="dxa"/>
            <w:tcBorders>
              <w:top w:val="single" w:sz="8" w:space="0" w:color="FFFFFF"/>
              <w:left w:val="single" w:sz="8" w:space="0" w:color="FFFFFF"/>
              <w:bottom w:val="single" w:sz="8" w:space="0" w:color="FFFFFF"/>
              <w:right w:val="single" w:sz="8" w:space="0" w:color="FFFFFF"/>
            </w:tcBorders>
            <w:shd w:val="clear" w:color="auto" w:fill="6699CC"/>
            <w:tcMar>
              <w:top w:w="15" w:type="dxa"/>
              <w:left w:w="108" w:type="dxa"/>
              <w:bottom w:w="0" w:type="dxa"/>
              <w:right w:w="108" w:type="dxa"/>
            </w:tcMar>
            <w:hideMark/>
          </w:tcPr>
          <w:p w:rsidR="00DD71B8" w:rsidRPr="007F137A" w:rsidRDefault="00DD71B8" w:rsidP="00DD71B8">
            <w:pPr>
              <w:numPr>
                <w:ilvl w:val="0"/>
                <w:numId w:val="17"/>
              </w:numPr>
              <w:spacing w:after="0" w:line="240" w:lineRule="auto"/>
            </w:pPr>
            <w:r w:rsidRPr="007F137A">
              <w:rPr>
                <w:b/>
                <w:bCs/>
              </w:rPr>
              <w:t>Cross-Cutting Concepts</w:t>
            </w:r>
          </w:p>
        </w:tc>
        <w:tc>
          <w:tcPr>
            <w:tcW w:w="3600" w:type="dxa"/>
            <w:tcBorders>
              <w:top w:val="single" w:sz="8" w:space="0" w:color="FFFFFF"/>
              <w:left w:val="single" w:sz="8" w:space="0" w:color="FFFFFF"/>
              <w:bottom w:val="single" w:sz="8" w:space="0" w:color="FFFFFF"/>
              <w:right w:val="single" w:sz="8" w:space="0" w:color="FFFFFF"/>
            </w:tcBorders>
            <w:shd w:val="clear" w:color="auto" w:fill="EAEFF6"/>
            <w:tcMar>
              <w:top w:w="15" w:type="dxa"/>
              <w:left w:w="108" w:type="dxa"/>
              <w:bottom w:w="0" w:type="dxa"/>
              <w:right w:w="108" w:type="dxa"/>
            </w:tcMar>
            <w:hideMark/>
          </w:tcPr>
          <w:p w:rsidR="00DD71B8" w:rsidRPr="007F137A" w:rsidRDefault="00DD71B8" w:rsidP="000A7B0B">
            <w:pPr>
              <w:spacing w:after="0" w:line="240" w:lineRule="auto"/>
              <w:jc w:val="center"/>
            </w:pPr>
            <w:r w:rsidRPr="007F137A">
              <w:t>Integrated</w:t>
            </w:r>
          </w:p>
        </w:tc>
      </w:tr>
      <w:tr w:rsidR="00DD71B8" w:rsidRPr="007F137A" w:rsidTr="000A7B0B">
        <w:trPr>
          <w:trHeight w:val="20"/>
        </w:trPr>
        <w:tc>
          <w:tcPr>
            <w:tcW w:w="5418" w:type="dxa"/>
            <w:tcBorders>
              <w:top w:val="single" w:sz="8" w:space="0" w:color="FFFFFF"/>
              <w:left w:val="single" w:sz="8" w:space="0" w:color="FFFFFF"/>
              <w:bottom w:val="single" w:sz="8" w:space="0" w:color="FFFFFF"/>
              <w:right w:val="single" w:sz="8" w:space="0" w:color="FFFFFF"/>
            </w:tcBorders>
            <w:shd w:val="clear" w:color="auto" w:fill="6699CC"/>
            <w:tcMar>
              <w:top w:w="15" w:type="dxa"/>
              <w:left w:w="108" w:type="dxa"/>
              <w:bottom w:w="0" w:type="dxa"/>
              <w:right w:w="108" w:type="dxa"/>
            </w:tcMar>
            <w:hideMark/>
          </w:tcPr>
          <w:p w:rsidR="00DD71B8" w:rsidRPr="007F137A" w:rsidRDefault="00DD71B8" w:rsidP="000A7B0B">
            <w:pPr>
              <w:spacing w:after="0" w:line="240" w:lineRule="auto"/>
            </w:pPr>
            <w:r w:rsidRPr="007F137A">
              <w:rPr>
                <w:b/>
                <w:bCs/>
              </w:rPr>
              <w:t>Testing Time</w:t>
            </w:r>
          </w:p>
        </w:tc>
        <w:tc>
          <w:tcPr>
            <w:tcW w:w="3600" w:type="dxa"/>
            <w:tcBorders>
              <w:top w:val="single" w:sz="8" w:space="0" w:color="FFFFFF"/>
              <w:left w:val="single" w:sz="8" w:space="0" w:color="FFFFFF"/>
              <w:bottom w:val="single" w:sz="8" w:space="0" w:color="FFFFFF"/>
              <w:right w:val="single" w:sz="8" w:space="0" w:color="FFFFFF"/>
            </w:tcBorders>
            <w:shd w:val="clear" w:color="auto" w:fill="D3DEEC"/>
            <w:tcMar>
              <w:top w:w="15" w:type="dxa"/>
              <w:left w:w="108" w:type="dxa"/>
              <w:bottom w:w="0" w:type="dxa"/>
              <w:right w:w="108" w:type="dxa"/>
            </w:tcMar>
            <w:hideMark/>
          </w:tcPr>
          <w:p w:rsidR="00DD71B8" w:rsidRPr="007F137A" w:rsidRDefault="00DD71B8" w:rsidP="000A7B0B">
            <w:pPr>
              <w:spacing w:after="0" w:line="240" w:lineRule="auto"/>
              <w:jc w:val="center"/>
            </w:pPr>
            <w:r w:rsidRPr="007F137A">
              <w:t>85 min</w:t>
            </w:r>
          </w:p>
          <w:p w:rsidR="00DD71B8" w:rsidRPr="007F137A" w:rsidRDefault="00DD71B8" w:rsidP="000A7B0B">
            <w:pPr>
              <w:spacing w:after="0" w:line="240" w:lineRule="auto"/>
              <w:jc w:val="center"/>
            </w:pPr>
            <w:r w:rsidRPr="007F137A">
              <w:t>(90 min Spanish)</w:t>
            </w:r>
          </w:p>
        </w:tc>
      </w:tr>
      <w:tr w:rsidR="00DD71B8" w:rsidRPr="007F137A" w:rsidTr="000A7B0B">
        <w:trPr>
          <w:trHeight w:val="20"/>
        </w:trPr>
        <w:tc>
          <w:tcPr>
            <w:tcW w:w="5418" w:type="dxa"/>
            <w:tcBorders>
              <w:top w:val="single" w:sz="8" w:space="0" w:color="FFFFFF"/>
              <w:left w:val="single" w:sz="8" w:space="0" w:color="FFFFFF"/>
              <w:bottom w:val="single" w:sz="8" w:space="0" w:color="FFFFFF"/>
              <w:right w:val="single" w:sz="8" w:space="0" w:color="FFFFFF"/>
            </w:tcBorders>
            <w:shd w:val="clear" w:color="auto" w:fill="6699CC"/>
            <w:tcMar>
              <w:top w:w="15" w:type="dxa"/>
              <w:left w:w="108" w:type="dxa"/>
              <w:bottom w:w="0" w:type="dxa"/>
              <w:right w:w="108" w:type="dxa"/>
            </w:tcMar>
            <w:hideMark/>
          </w:tcPr>
          <w:p w:rsidR="00DD71B8" w:rsidRPr="007F137A" w:rsidRDefault="00DD71B8" w:rsidP="000A7B0B">
            <w:pPr>
              <w:spacing w:after="0" w:line="240" w:lineRule="auto"/>
            </w:pPr>
            <w:r w:rsidRPr="007F137A">
              <w:rPr>
                <w:b/>
                <w:bCs/>
              </w:rPr>
              <w:t> Number of Questions</w:t>
            </w:r>
          </w:p>
        </w:tc>
        <w:tc>
          <w:tcPr>
            <w:tcW w:w="3600" w:type="dxa"/>
            <w:tcBorders>
              <w:top w:val="single" w:sz="8" w:space="0" w:color="FFFFFF"/>
              <w:left w:val="single" w:sz="8" w:space="0" w:color="FFFFFF"/>
              <w:bottom w:val="single" w:sz="8" w:space="0" w:color="FFFFFF"/>
              <w:right w:val="single" w:sz="8" w:space="0" w:color="FFFFFF"/>
            </w:tcBorders>
            <w:shd w:val="clear" w:color="auto" w:fill="EAEFF6"/>
            <w:tcMar>
              <w:top w:w="15" w:type="dxa"/>
              <w:left w:w="108" w:type="dxa"/>
              <w:bottom w:w="0" w:type="dxa"/>
              <w:right w:w="108" w:type="dxa"/>
            </w:tcMar>
            <w:hideMark/>
          </w:tcPr>
          <w:p w:rsidR="00DD71B8" w:rsidRPr="007F137A" w:rsidRDefault="00DD71B8" w:rsidP="000A7B0B">
            <w:pPr>
              <w:spacing w:after="0" w:line="240" w:lineRule="auto"/>
              <w:jc w:val="center"/>
            </w:pPr>
            <w:r w:rsidRPr="007F137A">
              <w:t>48/49 MC (8 stimuli)</w:t>
            </w:r>
          </w:p>
          <w:p w:rsidR="00DD71B8" w:rsidRPr="007F137A" w:rsidRDefault="00DD71B8" w:rsidP="000A7B0B">
            <w:pPr>
              <w:spacing w:after="0" w:line="240" w:lineRule="auto"/>
              <w:jc w:val="center"/>
            </w:pPr>
            <w:r w:rsidRPr="007F137A">
              <w:t>1 Constructed Response</w:t>
            </w:r>
          </w:p>
          <w:p w:rsidR="00DD71B8" w:rsidRPr="007F137A" w:rsidRDefault="00DD71B8" w:rsidP="000A7B0B">
            <w:pPr>
              <w:spacing w:after="0" w:line="240" w:lineRule="auto"/>
              <w:jc w:val="center"/>
            </w:pPr>
            <w:r w:rsidRPr="007F137A">
              <w:t>1 Technology-Enhanced Item</w:t>
            </w:r>
          </w:p>
        </w:tc>
      </w:tr>
    </w:tbl>
    <w:p w:rsidR="00DD71B8" w:rsidRDefault="00DD71B8" w:rsidP="00DD71B8">
      <w:pPr>
        <w:spacing w:after="0" w:line="240" w:lineRule="auto"/>
      </w:pPr>
    </w:p>
    <w:tbl>
      <w:tblPr>
        <w:tblStyle w:val="TableGrid"/>
        <w:tblW w:w="0" w:type="auto"/>
        <w:tblInd w:w="-529"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shd w:val="clear" w:color="auto" w:fill="DBE5F1" w:themeFill="accent1" w:themeFillTint="33"/>
        <w:tblLook w:val="04A0" w:firstRow="1" w:lastRow="0" w:firstColumn="1" w:lastColumn="0" w:noHBand="0" w:noVBand="1"/>
      </w:tblPr>
      <w:tblGrid>
        <w:gridCol w:w="529"/>
        <w:gridCol w:w="510"/>
        <w:gridCol w:w="8508"/>
        <w:gridCol w:w="533"/>
      </w:tblGrid>
      <w:tr w:rsidR="00DD71B8" w:rsidRPr="00271860" w:rsidTr="000A7B0B">
        <w:trPr>
          <w:gridBefore w:val="1"/>
          <w:gridAfter w:val="1"/>
          <w:wBefore w:w="529" w:type="dxa"/>
          <w:wAfter w:w="533" w:type="dxa"/>
        </w:trPr>
        <w:tc>
          <w:tcPr>
            <w:tcW w:w="9018" w:type="dxa"/>
            <w:gridSpan w:val="2"/>
            <w:shd w:val="clear" w:color="auto" w:fill="95B3D7" w:themeFill="accent1" w:themeFillTint="99"/>
          </w:tcPr>
          <w:p w:rsidR="00DD71B8" w:rsidRPr="00271860" w:rsidRDefault="00DD71B8" w:rsidP="000A7B0B">
            <w:pPr>
              <w:jc w:val="center"/>
            </w:pPr>
            <w:r w:rsidRPr="00271860">
              <w:rPr>
                <w:b/>
                <w:bCs/>
              </w:rPr>
              <w:t>Disciplinary Core Ideas from the Next Generation Science Standards Assessed on the TASC™</w:t>
            </w:r>
          </w:p>
        </w:tc>
      </w:tr>
      <w:tr w:rsidR="00DD71B8" w:rsidRPr="00271860" w:rsidTr="000A7B0B">
        <w:trPr>
          <w:gridBefore w:val="1"/>
          <w:gridAfter w:val="1"/>
          <w:wBefore w:w="529" w:type="dxa"/>
          <w:wAfter w:w="533" w:type="dxa"/>
        </w:trPr>
        <w:tc>
          <w:tcPr>
            <w:tcW w:w="9018" w:type="dxa"/>
            <w:gridSpan w:val="2"/>
            <w:shd w:val="clear" w:color="auto" w:fill="DBE5F1" w:themeFill="accent1" w:themeFillTint="33"/>
          </w:tcPr>
          <w:p w:rsidR="00DD71B8" w:rsidRPr="00271860" w:rsidRDefault="00DD71B8" w:rsidP="000A7B0B">
            <w:r w:rsidRPr="00271860">
              <w:rPr>
                <w:b/>
                <w:bCs/>
              </w:rPr>
              <w:t xml:space="preserve">Life Sciences </w:t>
            </w:r>
          </w:p>
        </w:tc>
      </w:tr>
      <w:tr w:rsidR="00DD71B8" w:rsidRPr="00271860" w:rsidTr="000A7B0B">
        <w:trPr>
          <w:gridBefore w:val="1"/>
          <w:gridAfter w:val="1"/>
          <w:wBefore w:w="529" w:type="dxa"/>
          <w:wAfter w:w="533" w:type="dxa"/>
        </w:trPr>
        <w:tc>
          <w:tcPr>
            <w:tcW w:w="9018" w:type="dxa"/>
            <w:gridSpan w:val="2"/>
            <w:shd w:val="clear" w:color="auto" w:fill="DBE5F1" w:themeFill="accent1" w:themeFillTint="33"/>
          </w:tcPr>
          <w:p w:rsidR="00DD71B8" w:rsidRPr="00271860" w:rsidRDefault="00DD71B8" w:rsidP="00DD71B8">
            <w:pPr>
              <w:pStyle w:val="ListParagraph"/>
              <w:numPr>
                <w:ilvl w:val="0"/>
                <w:numId w:val="18"/>
              </w:numPr>
            </w:pPr>
            <w:r w:rsidRPr="00271860">
              <w:t xml:space="preserve">LS1 From Molecules to Organisms: Structures and Processes </w:t>
            </w:r>
          </w:p>
        </w:tc>
      </w:tr>
      <w:tr w:rsidR="00DD71B8" w:rsidRPr="00271860" w:rsidTr="000A7B0B">
        <w:trPr>
          <w:gridBefore w:val="1"/>
          <w:gridAfter w:val="1"/>
          <w:wBefore w:w="529" w:type="dxa"/>
          <w:wAfter w:w="533" w:type="dxa"/>
        </w:trPr>
        <w:tc>
          <w:tcPr>
            <w:tcW w:w="9018" w:type="dxa"/>
            <w:gridSpan w:val="2"/>
            <w:shd w:val="clear" w:color="auto" w:fill="DBE5F1" w:themeFill="accent1" w:themeFillTint="33"/>
          </w:tcPr>
          <w:p w:rsidR="00DD71B8" w:rsidRPr="00271860" w:rsidRDefault="00DD71B8" w:rsidP="00DD71B8">
            <w:pPr>
              <w:pStyle w:val="ListParagraph"/>
              <w:numPr>
                <w:ilvl w:val="0"/>
                <w:numId w:val="18"/>
              </w:numPr>
            </w:pPr>
            <w:r w:rsidRPr="00271860">
              <w:t xml:space="preserve">LS2 Ecosystems: Interactions, Energy, and Dynamics </w:t>
            </w:r>
          </w:p>
        </w:tc>
      </w:tr>
      <w:tr w:rsidR="00DD71B8" w:rsidRPr="00271860" w:rsidTr="000A7B0B">
        <w:trPr>
          <w:gridBefore w:val="1"/>
          <w:gridAfter w:val="1"/>
          <w:wBefore w:w="529" w:type="dxa"/>
          <w:wAfter w:w="533" w:type="dxa"/>
        </w:trPr>
        <w:tc>
          <w:tcPr>
            <w:tcW w:w="9018" w:type="dxa"/>
            <w:gridSpan w:val="2"/>
            <w:shd w:val="clear" w:color="auto" w:fill="DBE5F1" w:themeFill="accent1" w:themeFillTint="33"/>
          </w:tcPr>
          <w:p w:rsidR="00DD71B8" w:rsidRPr="00271860" w:rsidRDefault="00DD71B8" w:rsidP="00DD71B8">
            <w:pPr>
              <w:pStyle w:val="ListParagraph"/>
              <w:numPr>
                <w:ilvl w:val="0"/>
                <w:numId w:val="18"/>
              </w:numPr>
            </w:pPr>
            <w:r w:rsidRPr="00271860">
              <w:t xml:space="preserve">LS3 Heredity: Inheritance and Variation of Traits </w:t>
            </w:r>
          </w:p>
        </w:tc>
      </w:tr>
      <w:tr w:rsidR="00DD71B8" w:rsidRPr="00271860" w:rsidTr="000A7B0B">
        <w:trPr>
          <w:gridBefore w:val="1"/>
          <w:gridAfter w:val="1"/>
          <w:wBefore w:w="529" w:type="dxa"/>
          <w:wAfter w:w="533" w:type="dxa"/>
        </w:trPr>
        <w:tc>
          <w:tcPr>
            <w:tcW w:w="9018" w:type="dxa"/>
            <w:gridSpan w:val="2"/>
            <w:shd w:val="clear" w:color="auto" w:fill="DBE5F1" w:themeFill="accent1" w:themeFillTint="33"/>
          </w:tcPr>
          <w:p w:rsidR="00DD71B8" w:rsidRPr="00271860" w:rsidRDefault="00DD71B8" w:rsidP="00DD71B8">
            <w:pPr>
              <w:pStyle w:val="ListParagraph"/>
              <w:numPr>
                <w:ilvl w:val="0"/>
                <w:numId w:val="18"/>
              </w:numPr>
            </w:pPr>
            <w:r w:rsidRPr="00271860">
              <w:t xml:space="preserve">LS4 Biological Evolution: Unity and Diversity </w:t>
            </w:r>
          </w:p>
        </w:tc>
      </w:tr>
      <w:tr w:rsidR="00DD71B8" w:rsidRPr="00271860" w:rsidTr="000A7B0B">
        <w:trPr>
          <w:gridBefore w:val="1"/>
          <w:gridAfter w:val="1"/>
          <w:wBefore w:w="529" w:type="dxa"/>
          <w:wAfter w:w="533" w:type="dxa"/>
        </w:trPr>
        <w:tc>
          <w:tcPr>
            <w:tcW w:w="9018" w:type="dxa"/>
            <w:gridSpan w:val="2"/>
            <w:shd w:val="clear" w:color="auto" w:fill="DBE5F1" w:themeFill="accent1" w:themeFillTint="33"/>
          </w:tcPr>
          <w:p w:rsidR="00DD71B8" w:rsidRPr="00271860" w:rsidRDefault="00DD71B8" w:rsidP="000A7B0B">
            <w:r w:rsidRPr="00271860">
              <w:rPr>
                <w:b/>
                <w:bCs/>
              </w:rPr>
              <w:t xml:space="preserve">Earth and Space Sciences </w:t>
            </w:r>
          </w:p>
        </w:tc>
      </w:tr>
      <w:tr w:rsidR="00DD71B8" w:rsidRPr="00271860" w:rsidTr="000A7B0B">
        <w:trPr>
          <w:gridBefore w:val="1"/>
          <w:gridAfter w:val="1"/>
          <w:wBefore w:w="529" w:type="dxa"/>
          <w:wAfter w:w="533" w:type="dxa"/>
        </w:trPr>
        <w:tc>
          <w:tcPr>
            <w:tcW w:w="9018" w:type="dxa"/>
            <w:gridSpan w:val="2"/>
            <w:shd w:val="clear" w:color="auto" w:fill="DBE5F1" w:themeFill="accent1" w:themeFillTint="33"/>
          </w:tcPr>
          <w:p w:rsidR="00DD71B8" w:rsidRPr="00271860" w:rsidRDefault="00DD71B8" w:rsidP="00DD71B8">
            <w:pPr>
              <w:pStyle w:val="ListParagraph"/>
              <w:numPr>
                <w:ilvl w:val="0"/>
                <w:numId w:val="19"/>
              </w:numPr>
            </w:pPr>
            <w:r w:rsidRPr="00271860">
              <w:t xml:space="preserve">ESS1 Earth’s Place in the Universe </w:t>
            </w:r>
          </w:p>
        </w:tc>
      </w:tr>
      <w:tr w:rsidR="00DD71B8" w:rsidRPr="00271860" w:rsidTr="000A7B0B">
        <w:trPr>
          <w:gridBefore w:val="1"/>
          <w:gridAfter w:val="1"/>
          <w:wBefore w:w="529" w:type="dxa"/>
          <w:wAfter w:w="533" w:type="dxa"/>
        </w:trPr>
        <w:tc>
          <w:tcPr>
            <w:tcW w:w="9018" w:type="dxa"/>
            <w:gridSpan w:val="2"/>
            <w:shd w:val="clear" w:color="auto" w:fill="DBE5F1" w:themeFill="accent1" w:themeFillTint="33"/>
          </w:tcPr>
          <w:p w:rsidR="00DD71B8" w:rsidRPr="00271860" w:rsidRDefault="00DD71B8" w:rsidP="00DD71B8">
            <w:pPr>
              <w:pStyle w:val="ListParagraph"/>
              <w:numPr>
                <w:ilvl w:val="0"/>
                <w:numId w:val="19"/>
              </w:numPr>
            </w:pPr>
            <w:r w:rsidRPr="00271860">
              <w:t xml:space="preserve">ESS2 Earth’s Systems </w:t>
            </w:r>
          </w:p>
        </w:tc>
      </w:tr>
      <w:tr w:rsidR="00DD71B8" w:rsidRPr="00271860" w:rsidTr="000A7B0B">
        <w:trPr>
          <w:gridBefore w:val="1"/>
          <w:gridAfter w:val="1"/>
          <w:wBefore w:w="529" w:type="dxa"/>
          <w:wAfter w:w="533" w:type="dxa"/>
        </w:trPr>
        <w:tc>
          <w:tcPr>
            <w:tcW w:w="9018" w:type="dxa"/>
            <w:gridSpan w:val="2"/>
            <w:shd w:val="clear" w:color="auto" w:fill="DBE5F1" w:themeFill="accent1" w:themeFillTint="33"/>
          </w:tcPr>
          <w:p w:rsidR="00DD71B8" w:rsidRPr="00271860" w:rsidRDefault="00DD71B8" w:rsidP="00DD71B8">
            <w:pPr>
              <w:pStyle w:val="ListParagraph"/>
              <w:numPr>
                <w:ilvl w:val="0"/>
                <w:numId w:val="19"/>
              </w:numPr>
            </w:pPr>
            <w:r w:rsidRPr="00271860">
              <w:t xml:space="preserve">ESS3 Earth and Human Activity </w:t>
            </w:r>
          </w:p>
        </w:tc>
      </w:tr>
      <w:tr w:rsidR="00DD71B8" w:rsidRPr="00271860" w:rsidTr="000A7B0B">
        <w:trPr>
          <w:gridBefore w:val="1"/>
          <w:gridAfter w:val="1"/>
          <w:wBefore w:w="529" w:type="dxa"/>
          <w:wAfter w:w="533" w:type="dxa"/>
        </w:trPr>
        <w:tc>
          <w:tcPr>
            <w:tcW w:w="9018" w:type="dxa"/>
            <w:gridSpan w:val="2"/>
            <w:shd w:val="clear" w:color="auto" w:fill="DBE5F1" w:themeFill="accent1" w:themeFillTint="33"/>
          </w:tcPr>
          <w:p w:rsidR="00DD71B8" w:rsidRPr="00271860" w:rsidRDefault="00DD71B8" w:rsidP="000A7B0B">
            <w:r w:rsidRPr="00271860">
              <w:rPr>
                <w:b/>
                <w:bCs/>
              </w:rPr>
              <w:t xml:space="preserve">Physical Sciences </w:t>
            </w:r>
          </w:p>
        </w:tc>
      </w:tr>
      <w:tr w:rsidR="00DD71B8" w:rsidRPr="00271860" w:rsidTr="000A7B0B">
        <w:trPr>
          <w:gridBefore w:val="1"/>
          <w:gridAfter w:val="1"/>
          <w:wBefore w:w="529" w:type="dxa"/>
          <w:wAfter w:w="533" w:type="dxa"/>
        </w:trPr>
        <w:tc>
          <w:tcPr>
            <w:tcW w:w="9018" w:type="dxa"/>
            <w:gridSpan w:val="2"/>
            <w:shd w:val="clear" w:color="auto" w:fill="DBE5F1" w:themeFill="accent1" w:themeFillTint="33"/>
          </w:tcPr>
          <w:p w:rsidR="00DD71B8" w:rsidRPr="00271860" w:rsidRDefault="00DD71B8" w:rsidP="00DD71B8">
            <w:pPr>
              <w:pStyle w:val="ListParagraph"/>
              <w:numPr>
                <w:ilvl w:val="0"/>
                <w:numId w:val="20"/>
              </w:numPr>
            </w:pPr>
            <w:r w:rsidRPr="00271860">
              <w:t xml:space="preserve">PS1 Matter and Its Interactions </w:t>
            </w:r>
          </w:p>
        </w:tc>
      </w:tr>
      <w:tr w:rsidR="00DD71B8" w:rsidRPr="00271860" w:rsidTr="000A7B0B">
        <w:trPr>
          <w:gridBefore w:val="1"/>
          <w:gridAfter w:val="1"/>
          <w:wBefore w:w="529" w:type="dxa"/>
          <w:wAfter w:w="533" w:type="dxa"/>
        </w:trPr>
        <w:tc>
          <w:tcPr>
            <w:tcW w:w="9018" w:type="dxa"/>
            <w:gridSpan w:val="2"/>
            <w:shd w:val="clear" w:color="auto" w:fill="DBE5F1" w:themeFill="accent1" w:themeFillTint="33"/>
          </w:tcPr>
          <w:p w:rsidR="00DD71B8" w:rsidRPr="00271860" w:rsidRDefault="00DD71B8" w:rsidP="00DD71B8">
            <w:pPr>
              <w:pStyle w:val="ListParagraph"/>
              <w:numPr>
                <w:ilvl w:val="0"/>
                <w:numId w:val="20"/>
              </w:numPr>
            </w:pPr>
            <w:r w:rsidRPr="00271860">
              <w:t xml:space="preserve">PS2 Motion and Stability: Forces and Interactions </w:t>
            </w:r>
          </w:p>
        </w:tc>
      </w:tr>
      <w:tr w:rsidR="00DD71B8" w:rsidRPr="00271860" w:rsidTr="000A7B0B">
        <w:trPr>
          <w:gridBefore w:val="1"/>
          <w:gridAfter w:val="1"/>
          <w:wBefore w:w="529" w:type="dxa"/>
          <w:wAfter w:w="533" w:type="dxa"/>
        </w:trPr>
        <w:tc>
          <w:tcPr>
            <w:tcW w:w="9018" w:type="dxa"/>
            <w:gridSpan w:val="2"/>
            <w:shd w:val="clear" w:color="auto" w:fill="DBE5F1" w:themeFill="accent1" w:themeFillTint="33"/>
          </w:tcPr>
          <w:p w:rsidR="00DD71B8" w:rsidRPr="00271860" w:rsidRDefault="00DD71B8" w:rsidP="00DD71B8">
            <w:pPr>
              <w:pStyle w:val="ListParagraph"/>
              <w:numPr>
                <w:ilvl w:val="0"/>
                <w:numId w:val="20"/>
              </w:numPr>
            </w:pPr>
            <w:r w:rsidRPr="00271860">
              <w:t xml:space="preserve">PS3 Energy </w:t>
            </w:r>
          </w:p>
        </w:tc>
      </w:tr>
      <w:tr w:rsidR="00DD71B8" w:rsidRPr="00271860" w:rsidTr="000A7B0B">
        <w:trPr>
          <w:gridBefore w:val="1"/>
          <w:gridAfter w:val="1"/>
          <w:wBefore w:w="529" w:type="dxa"/>
          <w:wAfter w:w="533" w:type="dxa"/>
        </w:trPr>
        <w:tc>
          <w:tcPr>
            <w:tcW w:w="9018" w:type="dxa"/>
            <w:gridSpan w:val="2"/>
            <w:shd w:val="clear" w:color="auto" w:fill="DBE5F1" w:themeFill="accent1" w:themeFillTint="33"/>
          </w:tcPr>
          <w:p w:rsidR="00DD71B8" w:rsidRPr="00271860" w:rsidRDefault="00DD71B8" w:rsidP="00DD71B8">
            <w:pPr>
              <w:pStyle w:val="ListParagraph"/>
              <w:numPr>
                <w:ilvl w:val="0"/>
                <w:numId w:val="20"/>
              </w:numPr>
            </w:pPr>
            <w:r w:rsidRPr="00271860">
              <w:t xml:space="preserve">PS4 Waves and Their Applications in Technologies for Information Transfer </w:t>
            </w:r>
          </w:p>
        </w:tc>
      </w:tr>
      <w:tr w:rsidR="00DD71B8" w:rsidRPr="006E2DB6" w:rsidTr="000A7B0B">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tblBorders>
        </w:tblPrEx>
        <w:trPr>
          <w:cantSplit/>
          <w:trHeight w:val="20"/>
        </w:trPr>
        <w:tc>
          <w:tcPr>
            <w:tcW w:w="1039" w:type="dxa"/>
            <w:gridSpan w:val="2"/>
            <w:shd w:val="clear" w:color="auto" w:fill="95B3D7" w:themeFill="accent1" w:themeFillTint="99"/>
            <w:vAlign w:val="center"/>
            <w:hideMark/>
          </w:tcPr>
          <w:p w:rsidR="00DD71B8" w:rsidRPr="006E2DB6" w:rsidRDefault="00DD71B8" w:rsidP="000A7B0B">
            <w:pPr>
              <w:keepNext/>
              <w:keepLines/>
              <w:rPr>
                <w:b/>
              </w:rPr>
            </w:pPr>
            <w:r w:rsidRPr="006E2DB6">
              <w:rPr>
                <w:b/>
              </w:rPr>
              <w:t>Indicator</w:t>
            </w:r>
          </w:p>
        </w:tc>
        <w:tc>
          <w:tcPr>
            <w:tcW w:w="9041" w:type="dxa"/>
            <w:gridSpan w:val="2"/>
            <w:shd w:val="clear" w:color="auto" w:fill="95B3D7" w:themeFill="accent1" w:themeFillTint="99"/>
            <w:vAlign w:val="center"/>
            <w:hideMark/>
          </w:tcPr>
          <w:p w:rsidR="00DD71B8" w:rsidRPr="006E2DB6" w:rsidRDefault="00DD71B8" w:rsidP="000A7B0B">
            <w:pPr>
              <w:pStyle w:val="Default"/>
              <w:rPr>
                <w:rFonts w:asciiTheme="minorHAnsi" w:hAnsiTheme="minorHAnsi"/>
                <w:b/>
                <w:sz w:val="22"/>
                <w:szCs w:val="22"/>
              </w:rPr>
            </w:pPr>
            <w:r w:rsidRPr="006E2DB6">
              <w:rPr>
                <w:rFonts w:asciiTheme="minorHAnsi" w:hAnsiTheme="minorHAnsi"/>
                <w:b/>
                <w:sz w:val="22"/>
                <w:szCs w:val="22"/>
              </w:rPr>
              <w:t>Science Items that Present the Greatest Achievement Gap Between Passing and Non-Passing TASC Test Examinees*</w:t>
            </w:r>
          </w:p>
        </w:tc>
      </w:tr>
      <w:tr w:rsidR="00DD71B8" w:rsidRPr="006E2DB6" w:rsidTr="000A7B0B">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tblBorders>
        </w:tblPrEx>
        <w:trPr>
          <w:cantSplit/>
          <w:trHeight w:val="20"/>
        </w:trPr>
        <w:tc>
          <w:tcPr>
            <w:tcW w:w="10080" w:type="dxa"/>
            <w:gridSpan w:val="4"/>
            <w:shd w:val="clear" w:color="auto" w:fill="B8CCE4" w:themeFill="accent1" w:themeFillTint="66"/>
            <w:hideMark/>
          </w:tcPr>
          <w:p w:rsidR="00DD71B8" w:rsidRPr="006E2DB6" w:rsidRDefault="00DD71B8" w:rsidP="000A7B0B">
            <w:pPr>
              <w:keepNext/>
              <w:keepLines/>
            </w:pPr>
            <w:r w:rsidRPr="006E2DB6">
              <w:t>Earth and Space Science</w:t>
            </w:r>
          </w:p>
        </w:tc>
      </w:tr>
      <w:tr w:rsidR="00DD71B8" w:rsidRPr="006E2DB6" w:rsidTr="000A7B0B">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tblBorders>
        </w:tblPrEx>
        <w:trPr>
          <w:cantSplit/>
          <w:trHeight w:val="20"/>
        </w:trPr>
        <w:tc>
          <w:tcPr>
            <w:tcW w:w="1039" w:type="dxa"/>
            <w:gridSpan w:val="2"/>
            <w:shd w:val="clear" w:color="auto" w:fill="DBE5F1" w:themeFill="accent1" w:themeFillTint="33"/>
            <w:tcMar>
              <w:top w:w="0" w:type="dxa"/>
              <w:left w:w="115" w:type="dxa"/>
              <w:bottom w:w="0" w:type="dxa"/>
              <w:right w:w="115" w:type="dxa"/>
            </w:tcMar>
            <w:hideMark/>
          </w:tcPr>
          <w:p w:rsidR="00DD71B8" w:rsidRPr="006E2DB6" w:rsidRDefault="00DD71B8" w:rsidP="000A7B0B">
            <w:pPr>
              <w:pStyle w:val="Default"/>
              <w:keepNext/>
              <w:keepLines/>
              <w:rPr>
                <w:rFonts w:asciiTheme="minorHAnsi" w:hAnsiTheme="minorHAnsi"/>
                <w:sz w:val="18"/>
                <w:szCs w:val="18"/>
              </w:rPr>
            </w:pPr>
            <w:r w:rsidRPr="006E2DB6">
              <w:rPr>
                <w:rFonts w:asciiTheme="minorHAnsi" w:hAnsiTheme="minorHAnsi"/>
                <w:sz w:val="18"/>
                <w:szCs w:val="18"/>
              </w:rPr>
              <w:t xml:space="preserve">ESS3-4 </w:t>
            </w:r>
          </w:p>
        </w:tc>
        <w:tc>
          <w:tcPr>
            <w:tcW w:w="9041" w:type="dxa"/>
            <w:gridSpan w:val="2"/>
            <w:shd w:val="clear" w:color="auto" w:fill="DBE5F1" w:themeFill="accent1" w:themeFillTint="33"/>
            <w:tcMar>
              <w:top w:w="0" w:type="dxa"/>
              <w:left w:w="115" w:type="dxa"/>
              <w:bottom w:w="0" w:type="dxa"/>
              <w:right w:w="115" w:type="dxa"/>
            </w:tcMar>
            <w:hideMark/>
          </w:tcPr>
          <w:p w:rsidR="00DD71B8" w:rsidRPr="006E2DB6" w:rsidRDefault="00DD71B8" w:rsidP="000A7B0B">
            <w:pPr>
              <w:pStyle w:val="Default"/>
              <w:keepNext/>
              <w:keepLines/>
              <w:rPr>
                <w:rFonts w:asciiTheme="minorHAnsi" w:hAnsiTheme="minorHAnsi"/>
                <w:sz w:val="18"/>
                <w:szCs w:val="18"/>
              </w:rPr>
            </w:pPr>
            <w:r w:rsidRPr="006E2DB6">
              <w:rPr>
                <w:rFonts w:asciiTheme="minorHAnsi" w:hAnsiTheme="minorHAnsi"/>
                <w:sz w:val="18"/>
                <w:szCs w:val="18"/>
              </w:rPr>
              <w:t xml:space="preserve">Evaluate or refine a technological solution that reduces impacts of human activities on natural systems. </w:t>
            </w:r>
          </w:p>
        </w:tc>
      </w:tr>
      <w:tr w:rsidR="00DD71B8" w:rsidRPr="006E2DB6" w:rsidTr="000A7B0B">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tblBorders>
        </w:tblPrEx>
        <w:trPr>
          <w:cantSplit/>
          <w:trHeight w:val="20"/>
        </w:trPr>
        <w:tc>
          <w:tcPr>
            <w:tcW w:w="1039" w:type="dxa"/>
            <w:gridSpan w:val="2"/>
            <w:shd w:val="clear" w:color="auto" w:fill="DBE5F1" w:themeFill="accent1" w:themeFillTint="33"/>
            <w:tcMar>
              <w:top w:w="0" w:type="dxa"/>
              <w:left w:w="115" w:type="dxa"/>
              <w:bottom w:w="0" w:type="dxa"/>
              <w:right w:w="115" w:type="dxa"/>
            </w:tcMar>
            <w:hideMark/>
          </w:tcPr>
          <w:p w:rsidR="00DD71B8" w:rsidRPr="006E2DB6" w:rsidRDefault="00DD71B8" w:rsidP="000A7B0B">
            <w:pPr>
              <w:pStyle w:val="Default"/>
              <w:keepNext/>
              <w:keepLines/>
              <w:rPr>
                <w:rFonts w:asciiTheme="minorHAnsi" w:hAnsiTheme="minorHAnsi"/>
                <w:sz w:val="18"/>
                <w:szCs w:val="18"/>
              </w:rPr>
            </w:pPr>
            <w:r w:rsidRPr="006E2DB6">
              <w:rPr>
                <w:rFonts w:asciiTheme="minorHAnsi" w:hAnsiTheme="minorHAnsi"/>
                <w:sz w:val="18"/>
                <w:szCs w:val="18"/>
              </w:rPr>
              <w:t xml:space="preserve">ESS3-5 </w:t>
            </w:r>
          </w:p>
        </w:tc>
        <w:tc>
          <w:tcPr>
            <w:tcW w:w="9041" w:type="dxa"/>
            <w:gridSpan w:val="2"/>
            <w:shd w:val="clear" w:color="auto" w:fill="DBE5F1" w:themeFill="accent1" w:themeFillTint="33"/>
            <w:tcMar>
              <w:top w:w="0" w:type="dxa"/>
              <w:left w:w="115" w:type="dxa"/>
              <w:bottom w:w="0" w:type="dxa"/>
              <w:right w:w="115" w:type="dxa"/>
            </w:tcMar>
            <w:hideMark/>
          </w:tcPr>
          <w:p w:rsidR="00DD71B8" w:rsidRPr="006E2DB6" w:rsidRDefault="00DD71B8" w:rsidP="000A7B0B">
            <w:pPr>
              <w:pStyle w:val="Default"/>
              <w:keepNext/>
              <w:keepLines/>
              <w:rPr>
                <w:rFonts w:asciiTheme="minorHAnsi" w:hAnsiTheme="minorHAnsi"/>
                <w:sz w:val="18"/>
                <w:szCs w:val="18"/>
              </w:rPr>
            </w:pPr>
            <w:r w:rsidRPr="006E2DB6">
              <w:rPr>
                <w:rFonts w:asciiTheme="minorHAnsi" w:hAnsiTheme="minorHAnsi"/>
                <w:sz w:val="18"/>
                <w:szCs w:val="18"/>
              </w:rPr>
              <w:t xml:space="preserve">Analyze geoscience data and the results from global climate models to make an evidence-based forecast of the current rate of global or regional climate change and associated future impacts to Earth systems. </w:t>
            </w:r>
          </w:p>
        </w:tc>
      </w:tr>
      <w:tr w:rsidR="00DD71B8" w:rsidRPr="006E2DB6" w:rsidTr="000A7B0B">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tblBorders>
        </w:tblPrEx>
        <w:trPr>
          <w:cantSplit/>
          <w:trHeight w:val="20"/>
        </w:trPr>
        <w:tc>
          <w:tcPr>
            <w:tcW w:w="1039" w:type="dxa"/>
            <w:gridSpan w:val="2"/>
            <w:shd w:val="clear" w:color="auto" w:fill="DBE5F1" w:themeFill="accent1" w:themeFillTint="33"/>
            <w:tcMar>
              <w:top w:w="0" w:type="dxa"/>
              <w:left w:w="115" w:type="dxa"/>
              <w:bottom w:w="0" w:type="dxa"/>
              <w:right w:w="115" w:type="dxa"/>
            </w:tcMar>
            <w:hideMark/>
          </w:tcPr>
          <w:p w:rsidR="00DD71B8" w:rsidRPr="006E2DB6" w:rsidRDefault="00DD71B8" w:rsidP="000A7B0B">
            <w:pPr>
              <w:pStyle w:val="Default"/>
              <w:keepNext/>
              <w:keepLines/>
              <w:rPr>
                <w:rFonts w:asciiTheme="minorHAnsi" w:hAnsiTheme="minorHAnsi"/>
                <w:sz w:val="18"/>
                <w:szCs w:val="18"/>
              </w:rPr>
            </w:pPr>
            <w:r w:rsidRPr="006E2DB6">
              <w:rPr>
                <w:rFonts w:asciiTheme="minorHAnsi" w:hAnsiTheme="minorHAnsi"/>
                <w:sz w:val="18"/>
                <w:szCs w:val="18"/>
              </w:rPr>
              <w:t xml:space="preserve">ESS2-1 </w:t>
            </w:r>
          </w:p>
        </w:tc>
        <w:tc>
          <w:tcPr>
            <w:tcW w:w="9041" w:type="dxa"/>
            <w:gridSpan w:val="2"/>
            <w:shd w:val="clear" w:color="auto" w:fill="DBE5F1" w:themeFill="accent1" w:themeFillTint="33"/>
            <w:tcMar>
              <w:top w:w="0" w:type="dxa"/>
              <w:left w:w="115" w:type="dxa"/>
              <w:bottom w:w="0" w:type="dxa"/>
              <w:right w:w="115" w:type="dxa"/>
            </w:tcMar>
            <w:hideMark/>
          </w:tcPr>
          <w:p w:rsidR="00DD71B8" w:rsidRPr="006E2DB6" w:rsidRDefault="00DD71B8" w:rsidP="000A7B0B">
            <w:pPr>
              <w:pStyle w:val="Default"/>
              <w:keepNext/>
              <w:keepLines/>
              <w:rPr>
                <w:rFonts w:asciiTheme="minorHAnsi" w:hAnsiTheme="minorHAnsi"/>
                <w:sz w:val="18"/>
                <w:szCs w:val="18"/>
              </w:rPr>
            </w:pPr>
            <w:r w:rsidRPr="006E2DB6">
              <w:rPr>
                <w:rFonts w:asciiTheme="minorHAnsi" w:hAnsiTheme="minorHAnsi"/>
                <w:sz w:val="18"/>
                <w:szCs w:val="18"/>
              </w:rPr>
              <w:t xml:space="preserve">Develop a model to illustrate how Earth's internal and surface processes operate at different spatial and temporal scales to form continental and ocean-floor features. </w:t>
            </w:r>
          </w:p>
        </w:tc>
      </w:tr>
      <w:tr w:rsidR="00DD71B8" w:rsidRPr="006E2DB6" w:rsidTr="000A7B0B">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tblBorders>
        </w:tblPrEx>
        <w:trPr>
          <w:cantSplit/>
          <w:trHeight w:val="20"/>
        </w:trPr>
        <w:tc>
          <w:tcPr>
            <w:tcW w:w="10080" w:type="dxa"/>
            <w:gridSpan w:val="4"/>
            <w:shd w:val="clear" w:color="auto" w:fill="B8CCE4" w:themeFill="accent1" w:themeFillTint="66"/>
            <w:tcMar>
              <w:top w:w="0" w:type="dxa"/>
              <w:left w:w="115" w:type="dxa"/>
              <w:bottom w:w="0" w:type="dxa"/>
              <w:right w:w="115" w:type="dxa"/>
            </w:tcMar>
            <w:hideMark/>
          </w:tcPr>
          <w:p w:rsidR="00DD71B8" w:rsidRPr="006E2DB6" w:rsidRDefault="00DD71B8" w:rsidP="000A7B0B">
            <w:pPr>
              <w:pStyle w:val="Default"/>
              <w:keepNext/>
              <w:keepLines/>
              <w:rPr>
                <w:rFonts w:asciiTheme="minorHAnsi" w:hAnsiTheme="minorHAnsi"/>
                <w:color w:val="auto"/>
                <w:sz w:val="22"/>
                <w:szCs w:val="22"/>
              </w:rPr>
            </w:pPr>
            <w:r w:rsidRPr="006E2DB6">
              <w:rPr>
                <w:rFonts w:asciiTheme="minorHAnsi" w:hAnsiTheme="minorHAnsi"/>
                <w:color w:val="auto"/>
                <w:sz w:val="22"/>
                <w:szCs w:val="22"/>
              </w:rPr>
              <w:t xml:space="preserve">Life Sciences </w:t>
            </w:r>
          </w:p>
        </w:tc>
      </w:tr>
      <w:tr w:rsidR="00DD71B8" w:rsidRPr="006E2DB6" w:rsidTr="000A7B0B">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tblBorders>
        </w:tblPrEx>
        <w:trPr>
          <w:cantSplit/>
          <w:trHeight w:val="20"/>
        </w:trPr>
        <w:tc>
          <w:tcPr>
            <w:tcW w:w="1039" w:type="dxa"/>
            <w:gridSpan w:val="2"/>
            <w:shd w:val="clear" w:color="auto" w:fill="DBE5F1" w:themeFill="accent1" w:themeFillTint="33"/>
            <w:tcMar>
              <w:top w:w="0" w:type="dxa"/>
              <w:left w:w="115" w:type="dxa"/>
              <w:bottom w:w="0" w:type="dxa"/>
              <w:right w:w="115" w:type="dxa"/>
            </w:tcMar>
            <w:hideMark/>
          </w:tcPr>
          <w:p w:rsidR="00DD71B8" w:rsidRPr="006E2DB6" w:rsidRDefault="00DD71B8" w:rsidP="000A7B0B">
            <w:pPr>
              <w:pStyle w:val="Default"/>
              <w:keepNext/>
              <w:keepLines/>
              <w:rPr>
                <w:rFonts w:asciiTheme="minorHAnsi" w:hAnsiTheme="minorHAnsi"/>
                <w:sz w:val="18"/>
                <w:szCs w:val="18"/>
              </w:rPr>
            </w:pPr>
            <w:r w:rsidRPr="006E2DB6">
              <w:rPr>
                <w:rFonts w:asciiTheme="minorHAnsi" w:hAnsiTheme="minorHAnsi"/>
                <w:sz w:val="18"/>
                <w:szCs w:val="18"/>
              </w:rPr>
              <w:t xml:space="preserve">LS1-1 </w:t>
            </w:r>
          </w:p>
        </w:tc>
        <w:tc>
          <w:tcPr>
            <w:tcW w:w="9041" w:type="dxa"/>
            <w:gridSpan w:val="2"/>
            <w:shd w:val="clear" w:color="auto" w:fill="DBE5F1" w:themeFill="accent1" w:themeFillTint="33"/>
            <w:tcMar>
              <w:top w:w="0" w:type="dxa"/>
              <w:left w:w="115" w:type="dxa"/>
              <w:bottom w:w="0" w:type="dxa"/>
              <w:right w:w="115" w:type="dxa"/>
            </w:tcMar>
            <w:hideMark/>
          </w:tcPr>
          <w:p w:rsidR="00DD71B8" w:rsidRPr="006E2DB6" w:rsidRDefault="00DD71B8" w:rsidP="000A7B0B">
            <w:pPr>
              <w:pStyle w:val="Default"/>
              <w:keepNext/>
              <w:keepLines/>
              <w:rPr>
                <w:rFonts w:asciiTheme="minorHAnsi" w:hAnsiTheme="minorHAnsi"/>
                <w:sz w:val="18"/>
                <w:szCs w:val="18"/>
              </w:rPr>
            </w:pPr>
            <w:r w:rsidRPr="006E2DB6">
              <w:rPr>
                <w:rFonts w:asciiTheme="minorHAnsi" w:hAnsiTheme="minorHAnsi"/>
                <w:sz w:val="18"/>
                <w:szCs w:val="18"/>
              </w:rPr>
              <w:t xml:space="preserve">Construct an explanation based on evidence for how the structure of DNA determines the structure of proteins which carry out the essential functions of life through systems of specialized cells. </w:t>
            </w:r>
          </w:p>
        </w:tc>
      </w:tr>
      <w:tr w:rsidR="00DD71B8" w:rsidRPr="006E2DB6" w:rsidTr="000A7B0B">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tblBorders>
        </w:tblPrEx>
        <w:trPr>
          <w:cantSplit/>
          <w:trHeight w:val="20"/>
        </w:trPr>
        <w:tc>
          <w:tcPr>
            <w:tcW w:w="1039" w:type="dxa"/>
            <w:gridSpan w:val="2"/>
            <w:shd w:val="clear" w:color="auto" w:fill="DBE5F1" w:themeFill="accent1" w:themeFillTint="33"/>
            <w:tcMar>
              <w:top w:w="0" w:type="dxa"/>
              <w:left w:w="115" w:type="dxa"/>
              <w:bottom w:w="0" w:type="dxa"/>
              <w:right w:w="115" w:type="dxa"/>
            </w:tcMar>
            <w:hideMark/>
          </w:tcPr>
          <w:p w:rsidR="00DD71B8" w:rsidRPr="006E2DB6" w:rsidRDefault="00DD71B8" w:rsidP="000A7B0B">
            <w:pPr>
              <w:pStyle w:val="Default"/>
              <w:keepNext/>
              <w:keepLines/>
              <w:rPr>
                <w:rFonts w:asciiTheme="minorHAnsi" w:hAnsiTheme="minorHAnsi"/>
                <w:sz w:val="18"/>
                <w:szCs w:val="18"/>
              </w:rPr>
            </w:pPr>
            <w:r w:rsidRPr="006E2DB6">
              <w:rPr>
                <w:rFonts w:asciiTheme="minorHAnsi" w:hAnsiTheme="minorHAnsi"/>
                <w:sz w:val="18"/>
                <w:szCs w:val="18"/>
              </w:rPr>
              <w:t xml:space="preserve">LS2-2 </w:t>
            </w:r>
          </w:p>
        </w:tc>
        <w:tc>
          <w:tcPr>
            <w:tcW w:w="9041" w:type="dxa"/>
            <w:gridSpan w:val="2"/>
            <w:shd w:val="clear" w:color="auto" w:fill="DBE5F1" w:themeFill="accent1" w:themeFillTint="33"/>
            <w:tcMar>
              <w:top w:w="0" w:type="dxa"/>
              <w:left w:w="115" w:type="dxa"/>
              <w:bottom w:w="0" w:type="dxa"/>
              <w:right w:w="115" w:type="dxa"/>
            </w:tcMar>
            <w:hideMark/>
          </w:tcPr>
          <w:p w:rsidR="00DD71B8" w:rsidRPr="006E2DB6" w:rsidRDefault="00DD71B8" w:rsidP="000A7B0B">
            <w:pPr>
              <w:pStyle w:val="Default"/>
              <w:keepNext/>
              <w:keepLines/>
              <w:rPr>
                <w:rFonts w:asciiTheme="minorHAnsi" w:hAnsiTheme="minorHAnsi"/>
                <w:sz w:val="18"/>
                <w:szCs w:val="18"/>
              </w:rPr>
            </w:pPr>
            <w:r w:rsidRPr="006E2DB6">
              <w:rPr>
                <w:rFonts w:asciiTheme="minorHAnsi" w:hAnsiTheme="minorHAnsi"/>
                <w:sz w:val="18"/>
                <w:szCs w:val="18"/>
              </w:rPr>
              <w:t xml:space="preserve">Use mathematical representations to support and revise explanations based on evidence about factors affecting biodiversity and populations in ecosystems of different scales. </w:t>
            </w:r>
          </w:p>
        </w:tc>
      </w:tr>
      <w:tr w:rsidR="00DD71B8" w:rsidRPr="006E2DB6" w:rsidTr="000A7B0B">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tblBorders>
        </w:tblPrEx>
        <w:trPr>
          <w:cantSplit/>
          <w:trHeight w:val="20"/>
        </w:trPr>
        <w:tc>
          <w:tcPr>
            <w:tcW w:w="1039" w:type="dxa"/>
            <w:gridSpan w:val="2"/>
            <w:shd w:val="clear" w:color="auto" w:fill="DBE5F1" w:themeFill="accent1" w:themeFillTint="33"/>
            <w:tcMar>
              <w:top w:w="0" w:type="dxa"/>
              <w:left w:w="115" w:type="dxa"/>
              <w:bottom w:w="0" w:type="dxa"/>
              <w:right w:w="115" w:type="dxa"/>
            </w:tcMar>
            <w:hideMark/>
          </w:tcPr>
          <w:p w:rsidR="00DD71B8" w:rsidRPr="006E2DB6" w:rsidRDefault="00DD71B8" w:rsidP="000A7B0B">
            <w:pPr>
              <w:pStyle w:val="Default"/>
              <w:keepNext/>
              <w:keepLines/>
              <w:rPr>
                <w:rFonts w:asciiTheme="minorHAnsi" w:hAnsiTheme="minorHAnsi"/>
                <w:sz w:val="18"/>
                <w:szCs w:val="18"/>
              </w:rPr>
            </w:pPr>
            <w:r w:rsidRPr="006E2DB6">
              <w:rPr>
                <w:rFonts w:asciiTheme="minorHAnsi" w:hAnsiTheme="minorHAnsi"/>
                <w:sz w:val="18"/>
                <w:szCs w:val="18"/>
              </w:rPr>
              <w:t xml:space="preserve">LS2-8 </w:t>
            </w:r>
          </w:p>
        </w:tc>
        <w:tc>
          <w:tcPr>
            <w:tcW w:w="9041" w:type="dxa"/>
            <w:gridSpan w:val="2"/>
            <w:shd w:val="clear" w:color="auto" w:fill="DBE5F1" w:themeFill="accent1" w:themeFillTint="33"/>
            <w:tcMar>
              <w:top w:w="0" w:type="dxa"/>
              <w:left w:w="115" w:type="dxa"/>
              <w:bottom w:w="0" w:type="dxa"/>
              <w:right w:w="115" w:type="dxa"/>
            </w:tcMar>
            <w:hideMark/>
          </w:tcPr>
          <w:p w:rsidR="00DD71B8" w:rsidRPr="006E2DB6" w:rsidRDefault="00DD71B8" w:rsidP="000A7B0B">
            <w:pPr>
              <w:pStyle w:val="Default"/>
              <w:keepNext/>
              <w:keepLines/>
              <w:rPr>
                <w:rFonts w:asciiTheme="minorHAnsi" w:hAnsiTheme="minorHAnsi"/>
                <w:sz w:val="18"/>
                <w:szCs w:val="18"/>
              </w:rPr>
            </w:pPr>
            <w:r w:rsidRPr="006E2DB6">
              <w:rPr>
                <w:rFonts w:asciiTheme="minorHAnsi" w:hAnsiTheme="minorHAnsi"/>
                <w:sz w:val="18"/>
                <w:szCs w:val="18"/>
              </w:rPr>
              <w:t xml:space="preserve">Evaluate the evidence for the role of group behavior on individual and species' chances to survive and reproduce. </w:t>
            </w:r>
          </w:p>
        </w:tc>
      </w:tr>
      <w:tr w:rsidR="00DD71B8" w:rsidRPr="006E2DB6" w:rsidTr="000A7B0B">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tblBorders>
        </w:tblPrEx>
        <w:trPr>
          <w:cantSplit/>
          <w:trHeight w:val="20"/>
        </w:trPr>
        <w:tc>
          <w:tcPr>
            <w:tcW w:w="10080" w:type="dxa"/>
            <w:gridSpan w:val="4"/>
            <w:shd w:val="clear" w:color="auto" w:fill="B8CCE4" w:themeFill="accent1" w:themeFillTint="66"/>
            <w:tcMar>
              <w:top w:w="0" w:type="dxa"/>
              <w:left w:w="115" w:type="dxa"/>
              <w:bottom w:w="0" w:type="dxa"/>
              <w:right w:w="115" w:type="dxa"/>
            </w:tcMar>
            <w:hideMark/>
          </w:tcPr>
          <w:p w:rsidR="00DD71B8" w:rsidRPr="006E2DB6" w:rsidRDefault="00DD71B8" w:rsidP="000A7B0B">
            <w:pPr>
              <w:pStyle w:val="Default"/>
              <w:keepNext/>
              <w:keepLines/>
              <w:rPr>
                <w:rFonts w:asciiTheme="minorHAnsi" w:hAnsiTheme="minorHAnsi"/>
                <w:color w:val="auto"/>
                <w:sz w:val="22"/>
                <w:szCs w:val="22"/>
              </w:rPr>
            </w:pPr>
            <w:r w:rsidRPr="006E2DB6">
              <w:rPr>
                <w:rFonts w:asciiTheme="minorHAnsi" w:hAnsiTheme="minorHAnsi"/>
                <w:color w:val="auto"/>
                <w:sz w:val="22"/>
                <w:szCs w:val="22"/>
              </w:rPr>
              <w:t xml:space="preserve">Physical Sciences </w:t>
            </w:r>
          </w:p>
        </w:tc>
      </w:tr>
      <w:tr w:rsidR="00DD71B8" w:rsidRPr="006E2DB6" w:rsidTr="000A7B0B">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tblBorders>
        </w:tblPrEx>
        <w:trPr>
          <w:cantSplit/>
          <w:trHeight w:val="20"/>
        </w:trPr>
        <w:tc>
          <w:tcPr>
            <w:tcW w:w="1039" w:type="dxa"/>
            <w:gridSpan w:val="2"/>
            <w:shd w:val="clear" w:color="auto" w:fill="DBE5F1" w:themeFill="accent1" w:themeFillTint="33"/>
            <w:tcMar>
              <w:top w:w="0" w:type="dxa"/>
              <w:left w:w="115" w:type="dxa"/>
              <w:bottom w:w="0" w:type="dxa"/>
              <w:right w:w="115" w:type="dxa"/>
            </w:tcMar>
            <w:hideMark/>
          </w:tcPr>
          <w:p w:rsidR="00DD71B8" w:rsidRPr="006E2DB6" w:rsidRDefault="00DD71B8" w:rsidP="000A7B0B">
            <w:pPr>
              <w:pStyle w:val="Default"/>
              <w:keepNext/>
              <w:keepLines/>
              <w:rPr>
                <w:rFonts w:asciiTheme="minorHAnsi" w:hAnsiTheme="minorHAnsi"/>
                <w:sz w:val="18"/>
                <w:szCs w:val="18"/>
              </w:rPr>
            </w:pPr>
            <w:r w:rsidRPr="006E2DB6">
              <w:rPr>
                <w:rFonts w:asciiTheme="minorHAnsi" w:hAnsiTheme="minorHAnsi"/>
                <w:sz w:val="18"/>
                <w:szCs w:val="18"/>
              </w:rPr>
              <w:t xml:space="preserve">PS4-2 </w:t>
            </w:r>
          </w:p>
        </w:tc>
        <w:tc>
          <w:tcPr>
            <w:tcW w:w="9041" w:type="dxa"/>
            <w:gridSpan w:val="2"/>
            <w:shd w:val="clear" w:color="auto" w:fill="DBE5F1" w:themeFill="accent1" w:themeFillTint="33"/>
            <w:tcMar>
              <w:top w:w="0" w:type="dxa"/>
              <w:left w:w="115" w:type="dxa"/>
              <w:bottom w:w="0" w:type="dxa"/>
              <w:right w:w="115" w:type="dxa"/>
            </w:tcMar>
            <w:hideMark/>
          </w:tcPr>
          <w:p w:rsidR="00DD71B8" w:rsidRPr="006E2DB6" w:rsidRDefault="00DD71B8" w:rsidP="000A7B0B">
            <w:pPr>
              <w:pStyle w:val="Default"/>
              <w:keepNext/>
              <w:keepLines/>
              <w:rPr>
                <w:rFonts w:asciiTheme="minorHAnsi" w:hAnsiTheme="minorHAnsi"/>
                <w:sz w:val="18"/>
                <w:szCs w:val="18"/>
              </w:rPr>
            </w:pPr>
            <w:r w:rsidRPr="006E2DB6">
              <w:rPr>
                <w:rFonts w:asciiTheme="minorHAnsi" w:hAnsiTheme="minorHAnsi"/>
                <w:sz w:val="18"/>
                <w:szCs w:val="18"/>
              </w:rPr>
              <w:t xml:space="preserve">Evaluate questions about the advantages of using a digital transmission and storage of information. </w:t>
            </w:r>
          </w:p>
        </w:tc>
      </w:tr>
      <w:tr w:rsidR="00DD71B8" w:rsidRPr="006E2DB6" w:rsidTr="000A7B0B">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tblBorders>
        </w:tblPrEx>
        <w:trPr>
          <w:cantSplit/>
          <w:trHeight w:val="20"/>
        </w:trPr>
        <w:tc>
          <w:tcPr>
            <w:tcW w:w="1039" w:type="dxa"/>
            <w:gridSpan w:val="2"/>
            <w:shd w:val="clear" w:color="auto" w:fill="DBE5F1" w:themeFill="accent1" w:themeFillTint="33"/>
            <w:tcMar>
              <w:top w:w="0" w:type="dxa"/>
              <w:left w:w="115" w:type="dxa"/>
              <w:bottom w:w="0" w:type="dxa"/>
              <w:right w:w="115" w:type="dxa"/>
            </w:tcMar>
            <w:hideMark/>
          </w:tcPr>
          <w:p w:rsidR="00DD71B8" w:rsidRPr="006E2DB6" w:rsidRDefault="00DD71B8" w:rsidP="000A7B0B">
            <w:pPr>
              <w:pStyle w:val="Default"/>
              <w:keepNext/>
              <w:keepLines/>
              <w:rPr>
                <w:rFonts w:asciiTheme="minorHAnsi" w:hAnsiTheme="minorHAnsi"/>
                <w:sz w:val="18"/>
                <w:szCs w:val="18"/>
              </w:rPr>
            </w:pPr>
            <w:r w:rsidRPr="006E2DB6">
              <w:rPr>
                <w:rFonts w:asciiTheme="minorHAnsi" w:hAnsiTheme="minorHAnsi"/>
                <w:sz w:val="18"/>
                <w:szCs w:val="18"/>
              </w:rPr>
              <w:t xml:space="preserve">PS2-3 </w:t>
            </w:r>
          </w:p>
        </w:tc>
        <w:tc>
          <w:tcPr>
            <w:tcW w:w="9041" w:type="dxa"/>
            <w:gridSpan w:val="2"/>
            <w:shd w:val="clear" w:color="auto" w:fill="DBE5F1" w:themeFill="accent1" w:themeFillTint="33"/>
            <w:tcMar>
              <w:top w:w="0" w:type="dxa"/>
              <w:left w:w="115" w:type="dxa"/>
              <w:bottom w:w="0" w:type="dxa"/>
              <w:right w:w="115" w:type="dxa"/>
            </w:tcMar>
            <w:hideMark/>
          </w:tcPr>
          <w:p w:rsidR="00DD71B8" w:rsidRPr="006E2DB6" w:rsidRDefault="00DD71B8" w:rsidP="000A7B0B">
            <w:pPr>
              <w:pStyle w:val="Default"/>
              <w:keepNext/>
              <w:keepLines/>
              <w:rPr>
                <w:rFonts w:asciiTheme="minorHAnsi" w:hAnsiTheme="minorHAnsi"/>
                <w:sz w:val="18"/>
                <w:szCs w:val="18"/>
              </w:rPr>
            </w:pPr>
            <w:r w:rsidRPr="006E2DB6">
              <w:rPr>
                <w:rFonts w:asciiTheme="minorHAnsi" w:hAnsiTheme="minorHAnsi"/>
                <w:sz w:val="18"/>
                <w:szCs w:val="18"/>
              </w:rPr>
              <w:t xml:space="preserve">Apply scientific and engineering ideas to design, evaluate, and refine a device that minimizes the force on a macroscopic object during a collision. </w:t>
            </w:r>
          </w:p>
        </w:tc>
      </w:tr>
      <w:tr w:rsidR="00DD71B8" w:rsidRPr="006E2DB6" w:rsidTr="000A7B0B">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tblBorders>
        </w:tblPrEx>
        <w:trPr>
          <w:cantSplit/>
          <w:trHeight w:val="20"/>
        </w:trPr>
        <w:tc>
          <w:tcPr>
            <w:tcW w:w="1039" w:type="dxa"/>
            <w:gridSpan w:val="2"/>
            <w:shd w:val="clear" w:color="auto" w:fill="DBE5F1" w:themeFill="accent1" w:themeFillTint="33"/>
            <w:tcMar>
              <w:top w:w="0" w:type="dxa"/>
              <w:left w:w="115" w:type="dxa"/>
              <w:bottom w:w="0" w:type="dxa"/>
              <w:right w:w="115" w:type="dxa"/>
            </w:tcMar>
            <w:hideMark/>
          </w:tcPr>
          <w:p w:rsidR="00DD71B8" w:rsidRPr="006E2DB6" w:rsidRDefault="00DD71B8" w:rsidP="000A7B0B">
            <w:pPr>
              <w:pStyle w:val="Default"/>
              <w:keepNext/>
              <w:keepLines/>
              <w:rPr>
                <w:rFonts w:asciiTheme="minorHAnsi" w:hAnsiTheme="minorHAnsi"/>
                <w:sz w:val="18"/>
                <w:szCs w:val="18"/>
              </w:rPr>
            </w:pPr>
            <w:r w:rsidRPr="006E2DB6">
              <w:rPr>
                <w:rFonts w:asciiTheme="minorHAnsi" w:hAnsiTheme="minorHAnsi"/>
                <w:sz w:val="18"/>
                <w:szCs w:val="18"/>
              </w:rPr>
              <w:t xml:space="preserve">PS1-5 </w:t>
            </w:r>
          </w:p>
        </w:tc>
        <w:tc>
          <w:tcPr>
            <w:tcW w:w="9041" w:type="dxa"/>
            <w:gridSpan w:val="2"/>
            <w:shd w:val="clear" w:color="auto" w:fill="DBE5F1" w:themeFill="accent1" w:themeFillTint="33"/>
            <w:tcMar>
              <w:top w:w="0" w:type="dxa"/>
              <w:left w:w="115" w:type="dxa"/>
              <w:bottom w:w="0" w:type="dxa"/>
              <w:right w:w="115" w:type="dxa"/>
            </w:tcMar>
            <w:hideMark/>
          </w:tcPr>
          <w:p w:rsidR="00DD71B8" w:rsidRPr="006E2DB6" w:rsidRDefault="00DD71B8" w:rsidP="000A7B0B">
            <w:pPr>
              <w:pStyle w:val="Default"/>
              <w:keepNext/>
              <w:keepLines/>
              <w:rPr>
                <w:rFonts w:asciiTheme="minorHAnsi" w:hAnsiTheme="minorHAnsi"/>
                <w:sz w:val="18"/>
                <w:szCs w:val="18"/>
              </w:rPr>
            </w:pPr>
            <w:r w:rsidRPr="006E2DB6">
              <w:rPr>
                <w:rFonts w:asciiTheme="minorHAnsi" w:hAnsiTheme="minorHAnsi"/>
                <w:sz w:val="18"/>
                <w:szCs w:val="18"/>
              </w:rPr>
              <w:t xml:space="preserve">Apply scientific principles and evidence to provide an explanation about the effects of changing the temperature or concentration of the reacting particles on the rate at which a reaction occurs. </w:t>
            </w:r>
          </w:p>
        </w:tc>
      </w:tr>
      <w:tr w:rsidR="00DD71B8" w:rsidRPr="006E2DB6" w:rsidTr="000A7B0B">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tblBorders>
        </w:tblPrEx>
        <w:trPr>
          <w:cantSplit/>
          <w:trHeight w:val="20"/>
        </w:trPr>
        <w:tc>
          <w:tcPr>
            <w:tcW w:w="1039" w:type="dxa"/>
            <w:gridSpan w:val="2"/>
            <w:shd w:val="clear" w:color="auto" w:fill="DBE5F1" w:themeFill="accent1" w:themeFillTint="33"/>
            <w:tcMar>
              <w:top w:w="0" w:type="dxa"/>
              <w:left w:w="115" w:type="dxa"/>
              <w:bottom w:w="0" w:type="dxa"/>
              <w:right w:w="115" w:type="dxa"/>
            </w:tcMar>
          </w:tcPr>
          <w:p w:rsidR="00DD71B8" w:rsidRPr="006E2DB6" w:rsidRDefault="00DD71B8" w:rsidP="000A7B0B">
            <w:pPr>
              <w:pStyle w:val="Default"/>
              <w:keepNext/>
              <w:keepLines/>
              <w:rPr>
                <w:rFonts w:asciiTheme="minorHAnsi" w:hAnsiTheme="minorHAnsi"/>
                <w:sz w:val="18"/>
                <w:szCs w:val="18"/>
              </w:rPr>
            </w:pPr>
          </w:p>
        </w:tc>
        <w:tc>
          <w:tcPr>
            <w:tcW w:w="9041" w:type="dxa"/>
            <w:gridSpan w:val="2"/>
            <w:shd w:val="clear" w:color="auto" w:fill="DBE5F1" w:themeFill="accent1" w:themeFillTint="33"/>
            <w:tcMar>
              <w:top w:w="0" w:type="dxa"/>
              <w:left w:w="115" w:type="dxa"/>
              <w:bottom w:w="0" w:type="dxa"/>
              <w:right w:w="115" w:type="dxa"/>
            </w:tcMar>
          </w:tcPr>
          <w:p w:rsidR="00DD71B8" w:rsidRPr="006E2DB6" w:rsidRDefault="00DD71B8" w:rsidP="000A7B0B">
            <w:pPr>
              <w:pStyle w:val="Default"/>
              <w:keepNext/>
              <w:keepLines/>
              <w:rPr>
                <w:rFonts w:asciiTheme="minorHAnsi" w:hAnsiTheme="minorHAnsi"/>
                <w:sz w:val="18"/>
                <w:szCs w:val="18"/>
              </w:rPr>
            </w:pPr>
            <w:r w:rsidRPr="006E2DB6">
              <w:rPr>
                <w:rFonts w:asciiTheme="minorHAnsi" w:hAnsiTheme="minorHAnsi"/>
                <w:sz w:val="18"/>
                <w:szCs w:val="18"/>
              </w:rPr>
              <w:t xml:space="preserve">*from </w:t>
            </w:r>
            <w:hyperlink r:id="rId10" w:history="1">
              <w:r w:rsidRPr="006E2DB6">
                <w:rPr>
                  <w:rStyle w:val="Hyperlink"/>
                  <w:rFonts w:asciiTheme="minorHAnsi" w:hAnsiTheme="minorHAnsi"/>
                  <w:sz w:val="18"/>
                  <w:szCs w:val="18"/>
                </w:rPr>
                <w:t>http://maxinemccormick.com/tasc/tasc-cc-achieve-9-12/</w:t>
              </w:r>
            </w:hyperlink>
          </w:p>
          <w:p w:rsidR="00DD71B8" w:rsidRPr="006E2DB6" w:rsidRDefault="00DD71B8" w:rsidP="000A7B0B">
            <w:pPr>
              <w:pStyle w:val="Default"/>
              <w:keepNext/>
              <w:keepLines/>
              <w:rPr>
                <w:rFonts w:asciiTheme="minorHAnsi" w:hAnsiTheme="minorHAnsi"/>
                <w:sz w:val="18"/>
                <w:szCs w:val="18"/>
              </w:rPr>
            </w:pPr>
          </w:p>
        </w:tc>
      </w:tr>
    </w:tbl>
    <w:p w:rsidR="00DD71B8" w:rsidRDefault="00DD71B8" w:rsidP="00DD71B8">
      <w:pPr>
        <w:spacing w:after="0" w:line="240" w:lineRule="auto"/>
      </w:pPr>
    </w:p>
    <w:p w:rsidR="00DD71B8" w:rsidRDefault="00DD71B8" w:rsidP="00DD71B8">
      <w:pPr>
        <w:spacing w:after="0" w:line="240" w:lineRule="auto"/>
      </w:pPr>
      <w:r w:rsidRPr="006E2DB6">
        <w:rPr>
          <w:noProof/>
        </w:rPr>
        <w:drawing>
          <wp:inline distT="0" distB="0" distL="0" distR="0" wp14:anchorId="08095660" wp14:editId="6943443D">
            <wp:extent cx="5943600" cy="38862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943600" cy="3886200"/>
                    </a:xfrm>
                    <a:prstGeom prst="rect">
                      <a:avLst/>
                    </a:prstGeom>
                  </pic:spPr>
                </pic:pic>
              </a:graphicData>
            </a:graphic>
          </wp:inline>
        </w:drawing>
      </w:r>
    </w:p>
    <w:p w:rsidR="00DD71B8" w:rsidRDefault="00DD71B8" w:rsidP="00DD71B8">
      <w:r>
        <w:br w:type="page"/>
      </w:r>
    </w:p>
    <w:p w:rsidR="00DD71B8" w:rsidRDefault="00DD71B8" w:rsidP="00DD71B8">
      <w:pPr>
        <w:spacing w:after="0" w:line="240" w:lineRule="auto"/>
      </w:pPr>
      <w:r w:rsidRPr="006E2DB6">
        <w:rPr>
          <w:noProof/>
        </w:rPr>
        <mc:AlternateContent>
          <mc:Choice Requires="wps">
            <w:drawing>
              <wp:anchor distT="0" distB="0" distL="114300" distR="114300" simplePos="0" relativeHeight="251666432" behindDoc="0" locked="0" layoutInCell="1" allowOverlap="1" wp14:anchorId="3CC8FCB8" wp14:editId="0593F65D">
                <wp:simplePos x="0" y="0"/>
                <wp:positionH relativeFrom="column">
                  <wp:posOffset>5000625</wp:posOffset>
                </wp:positionH>
                <wp:positionV relativeFrom="paragraph">
                  <wp:posOffset>3666490</wp:posOffset>
                </wp:positionV>
                <wp:extent cx="1581150" cy="1569085"/>
                <wp:effectExtent l="19050" t="19050" r="19050" b="17780"/>
                <wp:wrapNone/>
                <wp:docPr id="19" name="TextBox 18"/>
                <wp:cNvGraphicFramePr/>
                <a:graphic xmlns:a="http://schemas.openxmlformats.org/drawingml/2006/main">
                  <a:graphicData uri="http://schemas.microsoft.com/office/word/2010/wordprocessingShape">
                    <wps:wsp>
                      <wps:cNvSpPr txBox="1"/>
                      <wps:spPr>
                        <a:xfrm>
                          <a:off x="0" y="0"/>
                          <a:ext cx="1581150" cy="1569085"/>
                        </a:xfrm>
                        <a:prstGeom prst="rect">
                          <a:avLst/>
                        </a:prstGeom>
                        <a:noFill/>
                        <a:ln w="31750">
                          <a:solidFill>
                            <a:srgbClr val="FF9933"/>
                          </a:solidFill>
                        </a:ln>
                      </wps:spPr>
                      <wps:txbx>
                        <w:txbxContent>
                          <w:p w:rsidR="00DD71B8" w:rsidRDefault="00DD71B8" w:rsidP="00DD71B8">
                            <w:pPr>
                              <w:pStyle w:val="NormalWeb"/>
                              <w:spacing w:before="0" w:beforeAutospacing="0" w:after="0" w:afterAutospacing="0"/>
                              <w:jc w:val="center"/>
                              <w:textAlignment w:val="baseline"/>
                            </w:pPr>
                            <w:r>
                              <w:rPr>
                                <w:rFonts w:ascii="Arial" w:hAnsi="Arial" w:cs="Arial"/>
                                <w:b/>
                                <w:bCs/>
                                <w:color w:val="000000" w:themeColor="text1"/>
                                <w:kern w:val="24"/>
                              </w:rPr>
                              <w:t>Connections Box</w:t>
                            </w:r>
                            <w:r>
                              <w:rPr>
                                <w:rFonts w:ascii="Arial" w:hAnsi="Arial" w:cs="Arial"/>
                                <w:color w:val="000000" w:themeColor="text1"/>
                                <w:kern w:val="24"/>
                              </w:rPr>
                              <w:t>: Connections to science standards and across grade bands, connections to Common Core Standards in Math &amp; ELA</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8" o:spid="_x0000_s1026" type="#_x0000_t202" style="position:absolute;margin-left:393.75pt;margin-top:288.7pt;width:124.5pt;height:123.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" filled="f" strokecolor="#f93" strokeweight="2.5pt">
                <v:textbox style="mso-fit-shape-to-text:t">
                  <w:txbxContent>
                    <w:p w:rsidR="00DD71B8" w:rsidRDefault="00DD71B8" w:rsidP="00DD71B8">
                      <w:pPr>
                        <w:pStyle w:val="NormalWeb"/>
                        <w:spacing w:before="0" w:beforeAutospacing="0" w:after="0" w:afterAutospacing="0"/>
                        <w:jc w:val="center"/>
                        <w:textAlignment w:val="baseline"/>
                      </w:pPr>
                      <w:r>
                        <w:rPr>
                          <w:rFonts w:ascii="Arial" w:hAnsi="Arial" w:cs="Arial"/>
                          <w:b/>
                          <w:bCs/>
                          <w:color w:val="000000" w:themeColor="text1"/>
                          <w:kern w:val="24"/>
                        </w:rPr>
                        <w:t>Connections Box</w:t>
                      </w:r>
                      <w:r>
                        <w:rPr>
                          <w:rFonts w:ascii="Arial" w:hAnsi="Arial" w:cs="Arial"/>
                          <w:color w:val="000000" w:themeColor="text1"/>
                          <w:kern w:val="24"/>
                        </w:rPr>
                        <w:t>: Connections to science standards and across grade bands, connections to Common Core Standards in Math &amp; ELA</w:t>
                      </w:r>
                    </w:p>
                  </w:txbxContent>
                </v:textbox>
              </v:shape>
            </w:pict>
          </mc:Fallback>
        </mc:AlternateContent>
      </w:r>
      <w:r w:rsidRPr="006E2DB6">
        <w:rPr>
          <w:noProof/>
        </w:rPr>
        <mc:AlternateContent>
          <mc:Choice Requires="wps">
            <w:drawing>
              <wp:anchor distT="0" distB="0" distL="114300" distR="114300" simplePos="0" relativeHeight="251664384" behindDoc="0" locked="0" layoutInCell="1" allowOverlap="1" wp14:anchorId="185F0742" wp14:editId="10A62EAB">
                <wp:simplePos x="0" y="0"/>
                <wp:positionH relativeFrom="column">
                  <wp:posOffset>5009515</wp:posOffset>
                </wp:positionH>
                <wp:positionV relativeFrom="paragraph">
                  <wp:posOffset>1713865</wp:posOffset>
                </wp:positionV>
                <wp:extent cx="1571625" cy="1200150"/>
                <wp:effectExtent l="19050" t="19050" r="28575" b="10160"/>
                <wp:wrapNone/>
                <wp:docPr id="17" name="TextBox 16"/>
                <wp:cNvGraphicFramePr/>
                <a:graphic xmlns:a="http://schemas.openxmlformats.org/drawingml/2006/main">
                  <a:graphicData uri="http://schemas.microsoft.com/office/word/2010/wordprocessingShape">
                    <wps:wsp>
                      <wps:cNvSpPr txBox="1"/>
                      <wps:spPr>
                        <a:xfrm>
                          <a:off x="0" y="0"/>
                          <a:ext cx="1571625" cy="1200150"/>
                        </a:xfrm>
                        <a:prstGeom prst="rect">
                          <a:avLst/>
                        </a:prstGeom>
                        <a:noFill/>
                        <a:ln w="31750">
                          <a:solidFill>
                            <a:srgbClr val="FF9933"/>
                          </a:solidFill>
                        </a:ln>
                      </wps:spPr>
                      <wps:txbx>
                        <w:txbxContent>
                          <w:p w:rsidR="00DD71B8" w:rsidRDefault="00DD71B8" w:rsidP="00DD71B8">
                            <w:pPr>
                              <w:pStyle w:val="NormalWeb"/>
                              <w:spacing w:before="0" w:beforeAutospacing="0" w:after="0" w:afterAutospacing="0"/>
                              <w:jc w:val="center"/>
                              <w:textAlignment w:val="baseline"/>
                            </w:pPr>
                            <w:r>
                              <w:rPr>
                                <w:rFonts w:ascii="Arial" w:hAnsi="Arial" w:cs="Arial"/>
                                <w:b/>
                                <w:bCs/>
                                <w:color w:val="000000" w:themeColor="text1"/>
                                <w:kern w:val="24"/>
                              </w:rPr>
                              <w:t>Foundation Box</w:t>
                            </w:r>
                            <w:r>
                              <w:rPr>
                                <w:rFonts w:ascii="Arial" w:hAnsi="Arial" w:cs="Arial"/>
                                <w:color w:val="000000" w:themeColor="text1"/>
                                <w:kern w:val="24"/>
                              </w:rPr>
                              <w:t xml:space="preserve">: Science &amp; Engineering Practices, Disciplinary Core Ideas, and Cross-Cutting </w:t>
                            </w:r>
                            <w:proofErr w:type="gramStart"/>
                            <w:r>
                              <w:rPr>
                                <w:rFonts w:ascii="Arial" w:hAnsi="Arial" w:cs="Arial"/>
                                <w:color w:val="000000" w:themeColor="text1"/>
                                <w:kern w:val="24"/>
                              </w:rPr>
                              <w:t>Concepts  used</w:t>
                            </w:r>
                            <w:proofErr w:type="gramEnd"/>
                            <w:r>
                              <w:rPr>
                                <w:rFonts w:ascii="Arial" w:hAnsi="Arial" w:cs="Arial"/>
                                <w:color w:val="000000" w:themeColor="text1"/>
                                <w:kern w:val="24"/>
                              </w:rPr>
                              <w:t xml:space="preserve"> to define the Performance Expectations above</w:t>
                            </w:r>
                          </w:p>
                        </w:txbxContent>
                      </wps:txbx>
                      <wps:bodyPr wrap="square" rtlCol="0">
                        <a:spAutoFit/>
                      </wps:bodyPr>
                    </wps:wsp>
                  </a:graphicData>
                </a:graphic>
                <wp14:sizeRelH relativeFrom="margin">
                  <wp14:pctWidth>0</wp14:pctWidth>
                </wp14:sizeRelH>
              </wp:anchor>
            </w:drawing>
          </mc:Choice>
          <mc:Fallback>
            <w:pict>
              <v:shape id="TextBox 16" o:spid="_x0000_s1027" type="#_x0000_t202" style="position:absolute;margin-left:394.45pt;margin-top:134.95pt;width:123.75pt;height:9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" filled="f" strokecolor="#f93" strokeweight="2.5pt">
                <v:textbox style="mso-fit-shape-to-text:t">
                  <w:txbxContent>
                    <w:p w:rsidR="00DD71B8" w:rsidRDefault="00DD71B8" w:rsidP="00DD71B8">
                      <w:pPr>
                        <w:pStyle w:val="NormalWeb"/>
                        <w:spacing w:before="0" w:beforeAutospacing="0" w:after="0" w:afterAutospacing="0"/>
                        <w:jc w:val="center"/>
                        <w:textAlignment w:val="baseline"/>
                      </w:pPr>
                      <w:r>
                        <w:rPr>
                          <w:rFonts w:ascii="Arial" w:hAnsi="Arial" w:cs="Arial"/>
                          <w:b/>
                          <w:bCs/>
                          <w:color w:val="000000" w:themeColor="text1"/>
                          <w:kern w:val="24"/>
                        </w:rPr>
                        <w:t>Foundation Box</w:t>
                      </w:r>
                      <w:r>
                        <w:rPr>
                          <w:rFonts w:ascii="Arial" w:hAnsi="Arial" w:cs="Arial"/>
                          <w:color w:val="000000" w:themeColor="text1"/>
                          <w:kern w:val="24"/>
                        </w:rPr>
                        <w:t xml:space="preserve">: Science &amp; Engineering Practices, Disciplinary Core Ideas, and Cross-Cutting </w:t>
                      </w:r>
                      <w:proofErr w:type="gramStart"/>
                      <w:r>
                        <w:rPr>
                          <w:rFonts w:ascii="Arial" w:hAnsi="Arial" w:cs="Arial"/>
                          <w:color w:val="000000" w:themeColor="text1"/>
                          <w:kern w:val="24"/>
                        </w:rPr>
                        <w:t>Concepts  used</w:t>
                      </w:r>
                      <w:proofErr w:type="gramEnd"/>
                      <w:r>
                        <w:rPr>
                          <w:rFonts w:ascii="Arial" w:hAnsi="Arial" w:cs="Arial"/>
                          <w:color w:val="000000" w:themeColor="text1"/>
                          <w:kern w:val="24"/>
                        </w:rPr>
                        <w:t xml:space="preserve"> to define the Performance Expectations above</w:t>
                      </w:r>
                    </w:p>
                  </w:txbxContent>
                </v:textbox>
              </v:shape>
            </w:pict>
          </mc:Fallback>
        </mc:AlternateContent>
      </w:r>
      <w:r w:rsidRPr="006E2DB6">
        <w:rPr>
          <w:noProof/>
        </w:rPr>
        <mc:AlternateContent>
          <mc:Choice Requires="wps">
            <w:drawing>
              <wp:anchor distT="0" distB="0" distL="114300" distR="114300" simplePos="0" relativeHeight="251662336" behindDoc="0" locked="0" layoutInCell="1" allowOverlap="1" wp14:anchorId="525918BB" wp14:editId="3F16AA21">
                <wp:simplePos x="0" y="0"/>
                <wp:positionH relativeFrom="column">
                  <wp:posOffset>5019675</wp:posOffset>
                </wp:positionH>
                <wp:positionV relativeFrom="paragraph">
                  <wp:posOffset>542925</wp:posOffset>
                </wp:positionV>
                <wp:extent cx="1562100" cy="645795"/>
                <wp:effectExtent l="19050" t="19050" r="19050" b="10160"/>
                <wp:wrapNone/>
                <wp:docPr id="14" name="TextBox 13"/>
                <wp:cNvGraphicFramePr/>
                <a:graphic xmlns:a="http://schemas.openxmlformats.org/drawingml/2006/main">
                  <a:graphicData uri="http://schemas.microsoft.com/office/word/2010/wordprocessingShape">
                    <wps:wsp>
                      <wps:cNvSpPr txBox="1"/>
                      <wps:spPr>
                        <a:xfrm>
                          <a:off x="0" y="0"/>
                          <a:ext cx="1562100" cy="645795"/>
                        </a:xfrm>
                        <a:prstGeom prst="rect">
                          <a:avLst/>
                        </a:prstGeom>
                        <a:noFill/>
                        <a:ln w="31750">
                          <a:solidFill>
                            <a:srgbClr val="FF9933"/>
                          </a:solidFill>
                        </a:ln>
                      </wps:spPr>
                      <wps:txbx>
                        <w:txbxContent>
                          <w:p w:rsidR="00DD71B8" w:rsidRDefault="00DD71B8" w:rsidP="00DD71B8">
                            <w:pPr>
                              <w:pStyle w:val="NormalWeb"/>
                              <w:spacing w:before="0" w:beforeAutospacing="0" w:after="0" w:afterAutospacing="0"/>
                              <w:jc w:val="center"/>
                              <w:textAlignment w:val="baseline"/>
                            </w:pPr>
                            <w:r>
                              <w:rPr>
                                <w:rFonts w:ascii="Arial" w:hAnsi="Arial" w:cs="Arial"/>
                                <w:b/>
                                <w:bCs/>
                                <w:color w:val="000000" w:themeColor="text1"/>
                                <w:kern w:val="24"/>
                              </w:rPr>
                              <w:t>Performance Expectations</w:t>
                            </w:r>
                            <w:r>
                              <w:rPr>
                                <w:rFonts w:ascii="Arial" w:hAnsi="Arial" w:cs="Arial"/>
                                <w:color w:val="000000" w:themeColor="text1"/>
                                <w:kern w:val="24"/>
                              </w:rPr>
                              <w:t xml:space="preserve">: what students should be able to do to show </w:t>
                            </w:r>
                            <w:proofErr w:type="gramStart"/>
                            <w:r>
                              <w:rPr>
                                <w:rFonts w:ascii="Arial" w:hAnsi="Arial" w:cs="Arial"/>
                                <w:color w:val="000000" w:themeColor="text1"/>
                                <w:kern w:val="24"/>
                              </w:rPr>
                              <w:t>mastery</w:t>
                            </w:r>
                            <w:proofErr w:type="gramEnd"/>
                          </w:p>
                        </w:txbxContent>
                      </wps:txbx>
                      <wps:bodyPr wrap="square" rtlCol="0">
                        <a:spAutoFit/>
                      </wps:bodyPr>
                    </wps:wsp>
                  </a:graphicData>
                </a:graphic>
                <wp14:sizeRelH relativeFrom="margin">
                  <wp14:pctWidth>0</wp14:pctWidth>
                </wp14:sizeRelH>
              </wp:anchor>
            </w:drawing>
          </mc:Choice>
          <mc:Fallback>
            <w:pict>
              <v:shape id="TextBox 13" o:spid="_x0000_s1028" type="#_x0000_t202" style="position:absolute;margin-left:395.25pt;margin-top:42.75pt;width:123pt;height:50.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" filled="f" strokecolor="#f93" strokeweight="2.5pt">
                <v:textbox style="mso-fit-shape-to-text:t">
                  <w:txbxContent>
                    <w:p w:rsidR="00DD71B8" w:rsidRDefault="00DD71B8" w:rsidP="00DD71B8">
                      <w:pPr>
                        <w:pStyle w:val="NormalWeb"/>
                        <w:spacing w:before="0" w:beforeAutospacing="0" w:after="0" w:afterAutospacing="0"/>
                        <w:jc w:val="center"/>
                        <w:textAlignment w:val="baseline"/>
                      </w:pPr>
                      <w:r>
                        <w:rPr>
                          <w:rFonts w:ascii="Arial" w:hAnsi="Arial" w:cs="Arial"/>
                          <w:b/>
                          <w:bCs/>
                          <w:color w:val="000000" w:themeColor="text1"/>
                          <w:kern w:val="24"/>
                        </w:rPr>
                        <w:t>Performance Expectations</w:t>
                      </w:r>
                      <w:r>
                        <w:rPr>
                          <w:rFonts w:ascii="Arial" w:hAnsi="Arial" w:cs="Arial"/>
                          <w:color w:val="000000" w:themeColor="text1"/>
                          <w:kern w:val="24"/>
                        </w:rPr>
                        <w:t xml:space="preserve">: what students should be able to do to show </w:t>
                      </w:r>
                      <w:proofErr w:type="gramStart"/>
                      <w:r>
                        <w:rPr>
                          <w:rFonts w:ascii="Arial" w:hAnsi="Arial" w:cs="Arial"/>
                          <w:color w:val="000000" w:themeColor="text1"/>
                          <w:kern w:val="24"/>
                        </w:rPr>
                        <w:t>mastery</w:t>
                      </w:r>
                      <w:proofErr w:type="gramEnd"/>
                    </w:p>
                  </w:txbxContent>
                </v:textbox>
              </v:shape>
            </w:pict>
          </mc:Fallback>
        </mc:AlternateContent>
      </w:r>
      <w:r w:rsidRPr="006E2DB6">
        <w:rPr>
          <w:noProof/>
        </w:rPr>
        <mc:AlternateContent>
          <mc:Choice Requires="wps">
            <w:drawing>
              <wp:anchor distT="0" distB="0" distL="114300" distR="114300" simplePos="0" relativeHeight="251663360" behindDoc="0" locked="0" layoutInCell="1" allowOverlap="1" wp14:anchorId="638998EA" wp14:editId="30BC3C8C">
                <wp:simplePos x="0" y="0"/>
                <wp:positionH relativeFrom="column">
                  <wp:posOffset>4766945</wp:posOffset>
                </wp:positionH>
                <wp:positionV relativeFrom="paragraph">
                  <wp:posOffset>530225</wp:posOffset>
                </wp:positionV>
                <wp:extent cx="238125" cy="893445"/>
                <wp:effectExtent l="0" t="19050" r="28575" b="20955"/>
                <wp:wrapNone/>
                <wp:docPr id="15" name="Right Brace 14"/>
                <wp:cNvGraphicFramePr/>
                <a:graphic xmlns:a="http://schemas.openxmlformats.org/drawingml/2006/main">
                  <a:graphicData uri="http://schemas.microsoft.com/office/word/2010/wordprocessingShape">
                    <wps:wsp>
                      <wps:cNvSpPr/>
                      <wps:spPr>
                        <a:xfrm>
                          <a:off x="0" y="0"/>
                          <a:ext cx="238125" cy="893445"/>
                        </a:xfrm>
                        <a:prstGeom prst="rightBrace">
                          <a:avLst/>
                        </a:prstGeom>
                        <a:ln w="31750">
                          <a:solidFill>
                            <a:srgbClr val="FF9933"/>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375.35pt;margin-top:41.75pt;width:18.75pt;height:70.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" adj="480" strokecolor="#f93" strokeweight="2.5pt"/>
            </w:pict>
          </mc:Fallback>
        </mc:AlternateContent>
      </w:r>
      <w:r w:rsidRPr="006E2DB6">
        <w:rPr>
          <w:noProof/>
        </w:rPr>
        <mc:AlternateContent>
          <mc:Choice Requires="wps">
            <w:drawing>
              <wp:anchor distT="0" distB="0" distL="114300" distR="114300" simplePos="0" relativeHeight="251665408" behindDoc="0" locked="0" layoutInCell="1" allowOverlap="1" wp14:anchorId="406BA425" wp14:editId="7C84FEBF">
                <wp:simplePos x="0" y="0"/>
                <wp:positionH relativeFrom="column">
                  <wp:posOffset>4755515</wp:posOffset>
                </wp:positionH>
                <wp:positionV relativeFrom="paragraph">
                  <wp:posOffset>1555115</wp:posOffset>
                </wp:positionV>
                <wp:extent cx="249555" cy="1990725"/>
                <wp:effectExtent l="0" t="19050" r="17145" b="28575"/>
                <wp:wrapNone/>
                <wp:docPr id="18" name="Right Brace 17"/>
                <wp:cNvGraphicFramePr/>
                <a:graphic xmlns:a="http://schemas.openxmlformats.org/drawingml/2006/main">
                  <a:graphicData uri="http://schemas.microsoft.com/office/word/2010/wordprocessingShape">
                    <wps:wsp>
                      <wps:cNvSpPr/>
                      <wps:spPr>
                        <a:xfrm>
                          <a:off x="0" y="0"/>
                          <a:ext cx="249555" cy="1990725"/>
                        </a:xfrm>
                        <a:prstGeom prst="rightBrace">
                          <a:avLst/>
                        </a:prstGeom>
                        <a:ln w="31750">
                          <a:solidFill>
                            <a:srgbClr val="FF9933"/>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id="Right Brace 17" o:spid="_x0000_s1026" type="#_x0000_t88" style="position:absolute;margin-left:374.45pt;margin-top:122.45pt;width:19.65pt;height:156.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" adj="226" strokecolor="#f93" strokeweight="2.5pt"/>
            </w:pict>
          </mc:Fallback>
        </mc:AlternateContent>
      </w:r>
      <w:r w:rsidRPr="006E2DB6">
        <w:rPr>
          <w:noProof/>
        </w:rPr>
        <mc:AlternateContent>
          <mc:Choice Requires="wps">
            <w:drawing>
              <wp:anchor distT="0" distB="0" distL="114300" distR="114300" simplePos="0" relativeHeight="251667456" behindDoc="0" locked="0" layoutInCell="1" allowOverlap="1" wp14:anchorId="152DE764" wp14:editId="1D12A080">
                <wp:simplePos x="0" y="0"/>
                <wp:positionH relativeFrom="column">
                  <wp:posOffset>4755515</wp:posOffset>
                </wp:positionH>
                <wp:positionV relativeFrom="paragraph">
                  <wp:posOffset>3743960</wp:posOffset>
                </wp:positionV>
                <wp:extent cx="252730" cy="1384300"/>
                <wp:effectExtent l="0" t="19050" r="13970" b="25400"/>
                <wp:wrapNone/>
                <wp:docPr id="20" name="Right Brace 19"/>
                <wp:cNvGraphicFramePr/>
                <a:graphic xmlns:a="http://schemas.openxmlformats.org/drawingml/2006/main">
                  <a:graphicData uri="http://schemas.microsoft.com/office/word/2010/wordprocessingShape">
                    <wps:wsp>
                      <wps:cNvSpPr/>
                      <wps:spPr>
                        <a:xfrm>
                          <a:off x="0" y="0"/>
                          <a:ext cx="252730" cy="1384300"/>
                        </a:xfrm>
                        <a:prstGeom prst="rightBrace">
                          <a:avLst/>
                        </a:prstGeom>
                        <a:ln w="31750">
                          <a:solidFill>
                            <a:srgbClr val="FF9933"/>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id="Right Brace 19" o:spid="_x0000_s1026" type="#_x0000_t88" style="position:absolute;margin-left:374.45pt;margin-top:294.8pt;width:19.9pt;height:10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" adj="329" strokecolor="#f93" strokeweight="2.5pt"/>
            </w:pict>
          </mc:Fallback>
        </mc:AlternateContent>
      </w:r>
      <w:r w:rsidRPr="006E2DB6">
        <w:rPr>
          <w:noProof/>
        </w:rPr>
        <mc:AlternateContent>
          <mc:Choice Requires="wps">
            <w:drawing>
              <wp:anchor distT="0" distB="0" distL="114300" distR="114300" simplePos="0" relativeHeight="251668480" behindDoc="0" locked="0" layoutInCell="1" allowOverlap="1" wp14:anchorId="6EA418AD" wp14:editId="28539E4F">
                <wp:simplePos x="0" y="0"/>
                <wp:positionH relativeFrom="column">
                  <wp:posOffset>866775</wp:posOffset>
                </wp:positionH>
                <wp:positionV relativeFrom="paragraph">
                  <wp:posOffset>227965</wp:posOffset>
                </wp:positionV>
                <wp:extent cx="476250" cy="302895"/>
                <wp:effectExtent l="38100" t="19050" r="19050" b="40005"/>
                <wp:wrapNone/>
                <wp:docPr id="11" name="Straight Arrow Connector 10"/>
                <wp:cNvGraphicFramePr/>
                <a:graphic xmlns:a="http://schemas.openxmlformats.org/drawingml/2006/main">
                  <a:graphicData uri="http://schemas.microsoft.com/office/word/2010/wordprocessingShape">
                    <wps:wsp>
                      <wps:cNvCnPr/>
                      <wps:spPr>
                        <a:xfrm flipH="1">
                          <a:off x="0" y="0"/>
                          <a:ext cx="476250" cy="302895"/>
                        </a:xfrm>
                        <a:prstGeom prst="straightConnector1">
                          <a:avLst/>
                        </a:prstGeom>
                        <a:ln w="31750">
                          <a:solidFill>
                            <a:srgbClr val="FF993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68.25pt;margin-top:17.95pt;width:37.5pt;height:23.85pt;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" strokecolor="#f93" strokeweight="2.5pt">
                <v:stroke endarrow="open"/>
              </v:shape>
            </w:pict>
          </mc:Fallback>
        </mc:AlternateContent>
      </w:r>
      <w:r w:rsidRPr="006E2DB6">
        <w:rPr>
          <w:noProof/>
        </w:rPr>
        <mc:AlternateContent>
          <mc:Choice Requires="wps">
            <w:drawing>
              <wp:anchor distT="0" distB="0" distL="114300" distR="114300" simplePos="0" relativeHeight="251660288" behindDoc="0" locked="0" layoutInCell="1" allowOverlap="1" wp14:anchorId="2AED011C" wp14:editId="615062CA">
                <wp:simplePos x="0" y="0"/>
                <wp:positionH relativeFrom="column">
                  <wp:posOffset>-405130</wp:posOffset>
                </wp:positionH>
                <wp:positionV relativeFrom="paragraph">
                  <wp:posOffset>535940</wp:posOffset>
                </wp:positionV>
                <wp:extent cx="2991485" cy="180975"/>
                <wp:effectExtent l="19050" t="19050" r="18415" b="28575"/>
                <wp:wrapNone/>
                <wp:docPr id="2" name="Rectangle 7"/>
                <wp:cNvGraphicFramePr/>
                <a:graphic xmlns:a="http://schemas.openxmlformats.org/drawingml/2006/main">
                  <a:graphicData uri="http://schemas.microsoft.com/office/word/2010/wordprocessingShape">
                    <wps:wsp>
                      <wps:cNvSpPr/>
                      <wps:spPr>
                        <a:xfrm>
                          <a:off x="0" y="0"/>
                          <a:ext cx="2991485" cy="180975"/>
                        </a:xfrm>
                        <a:prstGeom prst="rect">
                          <a:avLst/>
                        </a:prstGeom>
                        <a:noFill/>
                        <a:ln w="3175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id="Rectangle 7" o:spid="_x0000_s1026" style="position:absolute;margin-left:-31.9pt;margin-top:42.2pt;width:235.5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" filled="f" strokecolor="#f93" strokeweight="2.5pt"/>
            </w:pict>
          </mc:Fallback>
        </mc:AlternateContent>
      </w:r>
      <w:r w:rsidRPr="006E2DB6">
        <w:rPr>
          <w:noProof/>
        </w:rPr>
        <w:drawing>
          <wp:anchor distT="0" distB="0" distL="114300" distR="114300" simplePos="0" relativeHeight="251659264" behindDoc="0" locked="0" layoutInCell="1" allowOverlap="1" wp14:anchorId="63EAD47E" wp14:editId="42E6E24E">
            <wp:simplePos x="0" y="0"/>
            <wp:positionH relativeFrom="column">
              <wp:posOffset>-485775</wp:posOffset>
            </wp:positionH>
            <wp:positionV relativeFrom="paragraph">
              <wp:posOffset>507365</wp:posOffset>
            </wp:positionV>
            <wp:extent cx="5384165" cy="471106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4165" cy="471106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r w:rsidRPr="006E2DB6">
        <w:rPr>
          <w:noProof/>
        </w:rPr>
        <mc:AlternateContent>
          <mc:Choice Requires="wps">
            <w:drawing>
              <wp:anchor distT="0" distB="0" distL="114300" distR="114300" simplePos="0" relativeHeight="251661312" behindDoc="0" locked="0" layoutInCell="1" allowOverlap="1" wp14:anchorId="2E849FD5" wp14:editId="30F46B86">
                <wp:simplePos x="0" y="0"/>
                <wp:positionH relativeFrom="column">
                  <wp:posOffset>1343025</wp:posOffset>
                </wp:positionH>
                <wp:positionV relativeFrom="paragraph">
                  <wp:posOffset>85090</wp:posOffset>
                </wp:positionV>
                <wp:extent cx="5124450" cy="276860"/>
                <wp:effectExtent l="19050" t="19050" r="19050" b="25400"/>
                <wp:wrapNone/>
                <wp:docPr id="10" name="TextBox 9"/>
                <wp:cNvGraphicFramePr/>
                <a:graphic xmlns:a="http://schemas.openxmlformats.org/drawingml/2006/main">
                  <a:graphicData uri="http://schemas.microsoft.com/office/word/2010/wordprocessingShape">
                    <wps:wsp>
                      <wps:cNvSpPr txBox="1"/>
                      <wps:spPr>
                        <a:xfrm>
                          <a:off x="0" y="0"/>
                          <a:ext cx="5124450" cy="276860"/>
                        </a:xfrm>
                        <a:prstGeom prst="rect">
                          <a:avLst/>
                        </a:prstGeom>
                        <a:noFill/>
                        <a:ln w="31750">
                          <a:solidFill>
                            <a:srgbClr val="FF9933"/>
                          </a:solidFill>
                        </a:ln>
                      </wps:spPr>
                      <wps:txbx>
                        <w:txbxContent>
                          <w:p w:rsidR="00DD71B8" w:rsidRDefault="00DD71B8" w:rsidP="00DD71B8">
                            <w:pPr>
                              <w:pStyle w:val="NormalWeb"/>
                              <w:spacing w:before="0" w:beforeAutospacing="0" w:after="0" w:afterAutospacing="0"/>
                              <w:jc w:val="center"/>
                              <w:textAlignment w:val="baseline"/>
                            </w:pPr>
                            <w:r>
                              <w:rPr>
                                <w:rFonts w:ascii="Arial" w:hAnsi="Arial" w:cs="Arial"/>
                                <w:b/>
                                <w:bCs/>
                                <w:color w:val="000000" w:themeColor="text1"/>
                                <w:kern w:val="24"/>
                              </w:rPr>
                              <w:t xml:space="preserve">Title and Code: </w:t>
                            </w:r>
                            <w:r>
                              <w:rPr>
                                <w:rFonts w:ascii="Arial" w:hAnsi="Arial" w:cs="Arial"/>
                                <w:b/>
                                <w:bCs/>
                                <w:i/>
                                <w:iCs/>
                                <w:color w:val="000000" w:themeColor="text1"/>
                                <w:kern w:val="24"/>
                              </w:rPr>
                              <w:t>HS</w:t>
                            </w:r>
                            <w:r>
                              <w:rPr>
                                <w:rFonts w:ascii="Arial" w:hAnsi="Arial" w:cs="Arial"/>
                                <w:color w:val="000000" w:themeColor="text1"/>
                                <w:kern w:val="24"/>
                              </w:rPr>
                              <w:t xml:space="preserve"> identifies this as High School, </w:t>
                            </w:r>
                            <w:r>
                              <w:rPr>
                                <w:rFonts w:ascii="Arial" w:hAnsi="Arial" w:cs="Arial"/>
                                <w:b/>
                                <w:bCs/>
                                <w:i/>
                                <w:iCs/>
                                <w:color w:val="000000" w:themeColor="text1"/>
                                <w:kern w:val="24"/>
                              </w:rPr>
                              <w:t xml:space="preserve">LS </w:t>
                            </w:r>
                            <w:r>
                              <w:rPr>
                                <w:rFonts w:ascii="Arial" w:hAnsi="Arial" w:cs="Arial"/>
                                <w:color w:val="000000" w:themeColor="text1"/>
                                <w:kern w:val="24"/>
                              </w:rPr>
                              <w:t xml:space="preserve">as Life Science </w:t>
                            </w:r>
                          </w:p>
                        </w:txbxContent>
                      </wps:txbx>
                      <wps:bodyPr wrap="square" rtlCol="0">
                        <a:spAutoFit/>
                      </wps:bodyPr>
                    </wps:wsp>
                  </a:graphicData>
                </a:graphic>
                <wp14:sizeRelH relativeFrom="margin">
                  <wp14:pctWidth>0</wp14:pctWidth>
                </wp14:sizeRelH>
              </wp:anchor>
            </w:drawing>
          </mc:Choice>
          <mc:Fallback>
            <w:pict>
              <v:shape id="TextBox 9" o:spid="_x0000_s1029" type="#_x0000_t202" style="position:absolute;margin-left:105.75pt;margin-top:6.7pt;width:403.5pt;height:21.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" filled="f" strokecolor="#f93" strokeweight="2.5pt">
                <v:textbox style="mso-fit-shape-to-text:t">
                  <w:txbxContent>
                    <w:p w:rsidR="00DD71B8" w:rsidRDefault="00DD71B8" w:rsidP="00DD71B8">
                      <w:pPr>
                        <w:pStyle w:val="NormalWeb"/>
                        <w:spacing w:before="0" w:beforeAutospacing="0" w:after="0" w:afterAutospacing="0"/>
                        <w:jc w:val="center"/>
                        <w:textAlignment w:val="baseline"/>
                      </w:pPr>
                      <w:r>
                        <w:rPr>
                          <w:rFonts w:ascii="Arial" w:hAnsi="Arial" w:cs="Arial"/>
                          <w:b/>
                          <w:bCs/>
                          <w:color w:val="000000" w:themeColor="text1"/>
                          <w:kern w:val="24"/>
                        </w:rPr>
                        <w:t xml:space="preserve">Title and Code: </w:t>
                      </w:r>
                      <w:r>
                        <w:rPr>
                          <w:rFonts w:ascii="Arial" w:hAnsi="Arial" w:cs="Arial"/>
                          <w:b/>
                          <w:bCs/>
                          <w:i/>
                          <w:iCs/>
                          <w:color w:val="000000" w:themeColor="text1"/>
                          <w:kern w:val="24"/>
                        </w:rPr>
                        <w:t>HS</w:t>
                      </w:r>
                      <w:r>
                        <w:rPr>
                          <w:rFonts w:ascii="Arial" w:hAnsi="Arial" w:cs="Arial"/>
                          <w:color w:val="000000" w:themeColor="text1"/>
                          <w:kern w:val="24"/>
                        </w:rPr>
                        <w:t xml:space="preserve"> identifies this as High School, </w:t>
                      </w:r>
                      <w:r>
                        <w:rPr>
                          <w:rFonts w:ascii="Arial" w:hAnsi="Arial" w:cs="Arial"/>
                          <w:b/>
                          <w:bCs/>
                          <w:i/>
                          <w:iCs/>
                          <w:color w:val="000000" w:themeColor="text1"/>
                          <w:kern w:val="24"/>
                        </w:rPr>
                        <w:t xml:space="preserve">LS </w:t>
                      </w:r>
                      <w:r>
                        <w:rPr>
                          <w:rFonts w:ascii="Arial" w:hAnsi="Arial" w:cs="Arial"/>
                          <w:color w:val="000000" w:themeColor="text1"/>
                          <w:kern w:val="24"/>
                        </w:rPr>
                        <w:t xml:space="preserve">as Life Science </w:t>
                      </w:r>
                    </w:p>
                  </w:txbxContent>
                </v:textbox>
              </v:shape>
            </w:pict>
          </mc:Fallback>
        </mc:AlternateContent>
      </w:r>
    </w:p>
    <w:p w:rsidR="00DD71B8" w:rsidRPr="0015123E" w:rsidRDefault="00DD71B8" w:rsidP="00DD71B8"/>
    <w:p w:rsidR="00DD71B8" w:rsidRPr="0015123E" w:rsidRDefault="00DD71B8" w:rsidP="00DD71B8"/>
    <w:p w:rsidR="00DD71B8" w:rsidRPr="0015123E" w:rsidRDefault="00DD71B8" w:rsidP="00DD71B8"/>
    <w:p w:rsidR="00DD71B8" w:rsidRPr="0015123E" w:rsidRDefault="00DD71B8" w:rsidP="00DD71B8"/>
    <w:p w:rsidR="00DD71B8" w:rsidRPr="0015123E" w:rsidRDefault="00DD71B8" w:rsidP="00DD71B8"/>
    <w:p w:rsidR="00DD71B8" w:rsidRPr="0015123E" w:rsidRDefault="00DD71B8" w:rsidP="00DD71B8"/>
    <w:p w:rsidR="00DD71B8" w:rsidRPr="0015123E" w:rsidRDefault="00DD71B8" w:rsidP="00DD71B8"/>
    <w:p w:rsidR="00DD71B8" w:rsidRPr="0015123E" w:rsidRDefault="00DD71B8" w:rsidP="00DD71B8"/>
    <w:p w:rsidR="00DD71B8" w:rsidRPr="0015123E" w:rsidRDefault="00DD71B8" w:rsidP="00DD71B8"/>
    <w:p w:rsidR="00DD71B8" w:rsidRPr="0015123E" w:rsidRDefault="00DD71B8" w:rsidP="00DD71B8"/>
    <w:p w:rsidR="00DD71B8" w:rsidRPr="0015123E" w:rsidRDefault="00DD71B8" w:rsidP="00DD71B8"/>
    <w:p w:rsidR="00DD71B8" w:rsidRPr="0015123E" w:rsidRDefault="00DD71B8" w:rsidP="00DD71B8"/>
    <w:p w:rsidR="00DD71B8" w:rsidRPr="0015123E" w:rsidRDefault="00DD71B8" w:rsidP="00DD71B8"/>
    <w:p w:rsidR="00DD71B8" w:rsidRPr="0015123E" w:rsidRDefault="00DD71B8" w:rsidP="00DD71B8"/>
    <w:p w:rsidR="00DD71B8" w:rsidRPr="0015123E" w:rsidRDefault="00DD71B8" w:rsidP="00DD71B8"/>
    <w:p w:rsidR="00DD71B8" w:rsidRDefault="00DD71B8" w:rsidP="00DD71B8">
      <w:pPr>
        <w:tabs>
          <w:tab w:val="left" w:pos="1710"/>
        </w:tabs>
      </w:pPr>
    </w:p>
    <w:p w:rsidR="00DD71B8" w:rsidRDefault="00DD71B8" w:rsidP="00DD71B8">
      <w:r>
        <w:br w:type="page"/>
      </w:r>
    </w:p>
    <w:p w:rsidR="00DD71B8" w:rsidRPr="00C522EE" w:rsidRDefault="00DD71B8" w:rsidP="00DD71B8">
      <w:pPr>
        <w:shd w:val="clear" w:color="auto" w:fill="FFFFFF"/>
        <w:spacing w:after="0"/>
        <w:rPr>
          <w:rFonts w:ascii="Verdana" w:eastAsia="Times New Roman" w:hAnsi="Verdana" w:cs="Times New Roman"/>
          <w:b/>
          <w:i/>
          <w:iCs/>
          <w:color w:val="000000"/>
          <w:sz w:val="20"/>
          <w:szCs w:val="20"/>
        </w:rPr>
      </w:pPr>
      <w:bookmarkStart w:id="0" w:name="_GoBack"/>
      <w:bookmarkEnd w:id="0"/>
    </w:p>
    <w:tbl>
      <w:tblPr>
        <w:tblW w:w="9954" w:type="dxa"/>
        <w:tblCellMar>
          <w:left w:w="0" w:type="dxa"/>
          <w:right w:w="0" w:type="dxa"/>
        </w:tblCellMar>
        <w:tblLook w:val="04A0" w:firstRow="1" w:lastRow="0" w:firstColumn="1" w:lastColumn="0" w:noHBand="0" w:noVBand="1"/>
      </w:tblPr>
      <w:tblGrid>
        <w:gridCol w:w="1098"/>
        <w:gridCol w:w="4680"/>
        <w:gridCol w:w="4176"/>
      </w:tblGrid>
      <w:tr w:rsidR="00DD71B8" w:rsidRPr="00E95D5F" w:rsidTr="000A7B0B">
        <w:trPr>
          <w:trHeight w:val="466"/>
        </w:trPr>
        <w:tc>
          <w:tcPr>
            <w:tcW w:w="1098" w:type="dxa"/>
            <w:tcBorders>
              <w:top w:val="single" w:sz="8" w:space="0" w:color="FFFFFF"/>
              <w:left w:val="single" w:sz="8" w:space="0" w:color="FFFFFF"/>
              <w:bottom w:val="single" w:sz="24" w:space="0" w:color="FFFFFF"/>
              <w:right w:val="single" w:sz="8" w:space="0" w:color="FFFFFF"/>
            </w:tcBorders>
            <w:shd w:val="clear" w:color="auto" w:fill="6699CC"/>
            <w:tcMar>
              <w:top w:w="15" w:type="dxa"/>
              <w:left w:w="108" w:type="dxa"/>
              <w:bottom w:w="0" w:type="dxa"/>
              <w:right w:w="108" w:type="dxa"/>
            </w:tcMar>
            <w:vAlign w:val="center"/>
            <w:hideMark/>
          </w:tcPr>
          <w:p w:rsidR="00DD71B8" w:rsidRPr="00E95D5F" w:rsidRDefault="00DD71B8" w:rsidP="000A7B0B">
            <w:pPr>
              <w:tabs>
                <w:tab w:val="left" w:pos="1710"/>
              </w:tabs>
              <w:spacing w:after="0"/>
            </w:pPr>
            <w:r w:rsidRPr="00E95D5F">
              <w:rPr>
                <w:b/>
                <w:bCs/>
              </w:rPr>
              <w:t>Indicator</w:t>
            </w:r>
          </w:p>
        </w:tc>
        <w:tc>
          <w:tcPr>
            <w:tcW w:w="4680" w:type="dxa"/>
            <w:tcBorders>
              <w:top w:val="single" w:sz="8" w:space="0" w:color="FFFFFF"/>
              <w:left w:val="single" w:sz="8" w:space="0" w:color="FFFFFF"/>
              <w:bottom w:val="single" w:sz="24" w:space="0" w:color="FFFFFF"/>
              <w:right w:val="single" w:sz="8" w:space="0" w:color="FFFFFF"/>
            </w:tcBorders>
            <w:shd w:val="clear" w:color="auto" w:fill="6699CC"/>
            <w:tcMar>
              <w:top w:w="15" w:type="dxa"/>
              <w:left w:w="108" w:type="dxa"/>
              <w:bottom w:w="0" w:type="dxa"/>
              <w:right w:w="108" w:type="dxa"/>
            </w:tcMar>
            <w:vAlign w:val="center"/>
            <w:hideMark/>
          </w:tcPr>
          <w:p w:rsidR="00DD71B8" w:rsidRPr="00E95D5F" w:rsidRDefault="00DD71B8" w:rsidP="000A7B0B">
            <w:pPr>
              <w:tabs>
                <w:tab w:val="left" w:pos="1710"/>
              </w:tabs>
              <w:spacing w:after="0"/>
            </w:pPr>
            <w:r w:rsidRPr="00E95D5F">
              <w:rPr>
                <w:b/>
                <w:bCs/>
              </w:rPr>
              <w:t>Skill/Description</w:t>
            </w:r>
          </w:p>
        </w:tc>
        <w:tc>
          <w:tcPr>
            <w:tcW w:w="4176" w:type="dxa"/>
            <w:tcBorders>
              <w:top w:val="single" w:sz="8" w:space="0" w:color="FFFFFF"/>
              <w:left w:val="single" w:sz="8" w:space="0" w:color="FFFFFF"/>
              <w:bottom w:val="single" w:sz="24" w:space="0" w:color="FFFFFF"/>
              <w:right w:val="single" w:sz="8" w:space="0" w:color="FFFFFF"/>
            </w:tcBorders>
            <w:shd w:val="clear" w:color="auto" w:fill="6699CC"/>
            <w:tcMar>
              <w:top w:w="15" w:type="dxa"/>
              <w:left w:w="108" w:type="dxa"/>
              <w:bottom w:w="0" w:type="dxa"/>
              <w:right w:w="108" w:type="dxa"/>
            </w:tcMar>
            <w:vAlign w:val="center"/>
            <w:hideMark/>
          </w:tcPr>
          <w:p w:rsidR="00DD71B8" w:rsidRPr="00E95D5F" w:rsidRDefault="00DD71B8" w:rsidP="000A7B0B">
            <w:pPr>
              <w:tabs>
                <w:tab w:val="left" w:pos="1710"/>
              </w:tabs>
              <w:spacing w:after="0"/>
            </w:pPr>
            <w:r w:rsidRPr="009C46F0">
              <w:rPr>
                <w:b/>
                <w:bCs/>
              </w:rPr>
              <w:t>Online Resources</w:t>
            </w:r>
          </w:p>
        </w:tc>
      </w:tr>
      <w:tr w:rsidR="00DD71B8" w:rsidRPr="00E95D5F" w:rsidTr="000A7B0B">
        <w:trPr>
          <w:trHeight w:val="1232"/>
        </w:trPr>
        <w:tc>
          <w:tcPr>
            <w:tcW w:w="1098" w:type="dxa"/>
            <w:tcBorders>
              <w:top w:val="single" w:sz="24" w:space="0" w:color="FFFFFF"/>
              <w:left w:val="single" w:sz="8" w:space="0" w:color="FFFFFF"/>
              <w:bottom w:val="single" w:sz="8" w:space="0" w:color="FFFFFF"/>
              <w:right w:val="single" w:sz="8" w:space="0" w:color="FFFFFF"/>
            </w:tcBorders>
            <w:shd w:val="clear" w:color="auto" w:fill="6699CC"/>
            <w:tcMar>
              <w:top w:w="15" w:type="dxa"/>
              <w:left w:w="115" w:type="dxa"/>
              <w:bottom w:w="0" w:type="dxa"/>
              <w:right w:w="115" w:type="dxa"/>
            </w:tcMar>
            <w:hideMark/>
          </w:tcPr>
          <w:p w:rsidR="00DD71B8" w:rsidRPr="00E95D5F" w:rsidRDefault="00DD71B8" w:rsidP="000A7B0B">
            <w:pPr>
              <w:tabs>
                <w:tab w:val="left" w:pos="1710"/>
              </w:tabs>
              <w:spacing w:after="0"/>
            </w:pPr>
            <w:r w:rsidRPr="00E95D5F">
              <w:rPr>
                <w:b/>
                <w:bCs/>
              </w:rPr>
              <w:t xml:space="preserve">LS1-1 </w:t>
            </w:r>
          </w:p>
        </w:tc>
        <w:tc>
          <w:tcPr>
            <w:tcW w:w="4680" w:type="dxa"/>
            <w:tcBorders>
              <w:top w:val="single" w:sz="24" w:space="0" w:color="FFFFFF"/>
              <w:left w:val="single" w:sz="8" w:space="0" w:color="FFFFFF"/>
              <w:bottom w:val="single" w:sz="8" w:space="0" w:color="FFFFFF"/>
              <w:right w:val="single" w:sz="8" w:space="0" w:color="FFFFFF"/>
            </w:tcBorders>
            <w:shd w:val="clear" w:color="auto" w:fill="D3DEEC"/>
            <w:tcMar>
              <w:top w:w="15" w:type="dxa"/>
              <w:left w:w="115" w:type="dxa"/>
              <w:bottom w:w="0" w:type="dxa"/>
              <w:right w:w="115" w:type="dxa"/>
            </w:tcMar>
            <w:hideMark/>
          </w:tcPr>
          <w:p w:rsidR="00DD71B8" w:rsidRPr="00E95D5F" w:rsidRDefault="00DD71B8" w:rsidP="000A7B0B">
            <w:pPr>
              <w:tabs>
                <w:tab w:val="left" w:pos="1710"/>
              </w:tabs>
              <w:spacing w:after="0"/>
            </w:pPr>
            <w:r w:rsidRPr="00E95D5F">
              <w:t xml:space="preserve">Construct an explanation based on evidence for how the structure of DNA determines the structure of proteins which carry out the essential functions of life through systems of specialized cells. </w:t>
            </w:r>
          </w:p>
        </w:tc>
        <w:tc>
          <w:tcPr>
            <w:tcW w:w="4176" w:type="dxa"/>
            <w:tcBorders>
              <w:top w:val="single" w:sz="24" w:space="0" w:color="FFFFFF"/>
              <w:left w:val="single" w:sz="8" w:space="0" w:color="FFFFFF"/>
              <w:bottom w:val="single" w:sz="8" w:space="0" w:color="FFFFFF"/>
              <w:right w:val="single" w:sz="8" w:space="0" w:color="FFFFFF"/>
            </w:tcBorders>
            <w:shd w:val="clear" w:color="auto" w:fill="D3DEEC"/>
            <w:tcMar>
              <w:top w:w="15" w:type="dxa"/>
              <w:left w:w="108" w:type="dxa"/>
              <w:bottom w:w="0" w:type="dxa"/>
              <w:right w:w="108" w:type="dxa"/>
            </w:tcMar>
            <w:hideMark/>
          </w:tcPr>
          <w:p w:rsidR="00DD71B8" w:rsidRPr="00E95D5F" w:rsidRDefault="00DD71B8" w:rsidP="00DD71B8">
            <w:pPr>
              <w:pStyle w:val="ListParagraph"/>
              <w:numPr>
                <w:ilvl w:val="0"/>
                <w:numId w:val="21"/>
              </w:numPr>
              <w:tabs>
                <w:tab w:val="left" w:pos="1710"/>
              </w:tabs>
              <w:spacing w:after="0"/>
            </w:pPr>
            <w:r w:rsidRPr="00E95D5F">
              <w:t>SS&amp;C</w:t>
            </w:r>
            <w:r>
              <w:t>:</w:t>
            </w:r>
            <w:r w:rsidRPr="00E95D5F">
              <w:t xml:space="preserve"> 1002 Genetic Variability</w:t>
            </w:r>
          </w:p>
          <w:p w:rsidR="00DD71B8" w:rsidRPr="00E95D5F" w:rsidRDefault="00DD71B8" w:rsidP="00DD71B8">
            <w:pPr>
              <w:pStyle w:val="ListParagraph"/>
              <w:numPr>
                <w:ilvl w:val="0"/>
                <w:numId w:val="21"/>
              </w:numPr>
              <w:tabs>
                <w:tab w:val="left" w:pos="1710"/>
              </w:tabs>
              <w:spacing w:after="0"/>
            </w:pPr>
            <w:r w:rsidRPr="00E95D5F">
              <w:t>SS&amp;C</w:t>
            </w:r>
            <w:r>
              <w:t>:</w:t>
            </w:r>
            <w:r w:rsidRPr="00E95D5F">
              <w:t xml:space="preserve"> 1003 Structural Factors in Evolution</w:t>
            </w:r>
          </w:p>
          <w:p w:rsidR="00DD71B8" w:rsidRPr="009C46F0" w:rsidRDefault="00DD71B8" w:rsidP="00DD71B8">
            <w:pPr>
              <w:pStyle w:val="ListParagraph"/>
              <w:numPr>
                <w:ilvl w:val="0"/>
                <w:numId w:val="21"/>
              </w:numPr>
              <w:tabs>
                <w:tab w:val="left" w:pos="1710"/>
              </w:tabs>
            </w:pPr>
            <w:r>
              <w:t>PBS: Nova,</w:t>
            </w:r>
            <w:r w:rsidRPr="009C46F0">
              <w:t xml:space="preserve"> </w:t>
            </w:r>
            <w:hyperlink r:id="rId13" w:history="1">
              <w:r w:rsidRPr="009C46F0">
                <w:rPr>
                  <w:rStyle w:val="Hyperlink"/>
                </w:rPr>
                <w:t>Genetic Variation</w:t>
              </w:r>
            </w:hyperlink>
          </w:p>
          <w:p w:rsidR="00DD71B8" w:rsidRPr="009C46F0" w:rsidRDefault="00DD71B8" w:rsidP="00DD71B8">
            <w:pPr>
              <w:pStyle w:val="ListParagraph"/>
              <w:numPr>
                <w:ilvl w:val="0"/>
                <w:numId w:val="21"/>
              </w:numPr>
              <w:tabs>
                <w:tab w:val="left" w:pos="1710"/>
              </w:tabs>
            </w:pPr>
            <w:r>
              <w:t>PBS: Nova,</w:t>
            </w:r>
            <w:r w:rsidRPr="009C46F0">
              <w:t xml:space="preserve"> </w:t>
            </w:r>
            <w:hyperlink r:id="rId14" w:history="1">
              <w:r w:rsidRPr="009C46F0">
                <w:rPr>
                  <w:rStyle w:val="Hyperlink"/>
                </w:rPr>
                <w:t>Genetic Modification</w:t>
              </w:r>
            </w:hyperlink>
          </w:p>
          <w:p w:rsidR="00DD71B8" w:rsidRPr="00E95D5F" w:rsidRDefault="00DD71B8" w:rsidP="00DD71B8">
            <w:pPr>
              <w:pStyle w:val="ListParagraph"/>
              <w:numPr>
                <w:ilvl w:val="0"/>
                <w:numId w:val="21"/>
              </w:numPr>
              <w:tabs>
                <w:tab w:val="left" w:pos="1710"/>
              </w:tabs>
            </w:pPr>
            <w:r>
              <w:t xml:space="preserve">PBS: </w:t>
            </w:r>
            <w:r w:rsidRPr="009C46F0">
              <w:t>Evolution Series</w:t>
            </w:r>
            <w:r>
              <w:t>,</w:t>
            </w:r>
            <w:r w:rsidRPr="009C46F0">
              <w:t xml:space="preserve"> Genetic Tool Kit</w:t>
            </w:r>
          </w:p>
        </w:tc>
      </w:tr>
      <w:tr w:rsidR="00DD71B8" w:rsidRPr="00E95D5F" w:rsidTr="000A7B0B">
        <w:trPr>
          <w:trHeight w:val="1211"/>
        </w:trPr>
        <w:tc>
          <w:tcPr>
            <w:tcW w:w="1098" w:type="dxa"/>
            <w:tcBorders>
              <w:top w:val="single" w:sz="8" w:space="0" w:color="FFFFFF"/>
              <w:left w:val="single" w:sz="8" w:space="0" w:color="FFFFFF"/>
              <w:bottom w:val="single" w:sz="8" w:space="0" w:color="FFFFFF"/>
              <w:right w:val="single" w:sz="8" w:space="0" w:color="FFFFFF"/>
            </w:tcBorders>
            <w:shd w:val="clear" w:color="auto" w:fill="6699CC"/>
            <w:tcMar>
              <w:top w:w="15" w:type="dxa"/>
              <w:left w:w="115" w:type="dxa"/>
              <w:bottom w:w="0" w:type="dxa"/>
              <w:right w:w="115" w:type="dxa"/>
            </w:tcMar>
            <w:hideMark/>
          </w:tcPr>
          <w:p w:rsidR="00DD71B8" w:rsidRPr="00E95D5F" w:rsidRDefault="00DD71B8" w:rsidP="000A7B0B">
            <w:pPr>
              <w:tabs>
                <w:tab w:val="left" w:pos="1710"/>
              </w:tabs>
              <w:spacing w:after="0"/>
            </w:pPr>
            <w:r w:rsidRPr="00E95D5F">
              <w:rPr>
                <w:b/>
                <w:bCs/>
              </w:rPr>
              <w:t xml:space="preserve">LS2-2 </w:t>
            </w:r>
          </w:p>
        </w:tc>
        <w:tc>
          <w:tcPr>
            <w:tcW w:w="4680" w:type="dxa"/>
            <w:tcBorders>
              <w:top w:val="single" w:sz="8" w:space="0" w:color="FFFFFF"/>
              <w:left w:val="single" w:sz="8" w:space="0" w:color="FFFFFF"/>
              <w:bottom w:val="single" w:sz="8" w:space="0" w:color="FFFFFF"/>
              <w:right w:val="single" w:sz="8" w:space="0" w:color="FFFFFF"/>
            </w:tcBorders>
            <w:shd w:val="clear" w:color="auto" w:fill="EAEFF6"/>
            <w:tcMar>
              <w:top w:w="15" w:type="dxa"/>
              <w:left w:w="115" w:type="dxa"/>
              <w:bottom w:w="0" w:type="dxa"/>
              <w:right w:w="115" w:type="dxa"/>
            </w:tcMar>
            <w:hideMark/>
          </w:tcPr>
          <w:p w:rsidR="00DD71B8" w:rsidRPr="00E95D5F" w:rsidRDefault="00DD71B8" w:rsidP="000A7B0B">
            <w:pPr>
              <w:tabs>
                <w:tab w:val="left" w:pos="1710"/>
              </w:tabs>
              <w:spacing w:after="0"/>
            </w:pPr>
            <w:r w:rsidRPr="00E95D5F">
              <w:t xml:space="preserve">Use mathematical representations to support and revise explanations based on evidence about factors affecting biodiversity and populations in ecosystems of different scales. </w:t>
            </w:r>
          </w:p>
        </w:tc>
        <w:tc>
          <w:tcPr>
            <w:tcW w:w="4176" w:type="dxa"/>
            <w:tcBorders>
              <w:top w:val="single" w:sz="8" w:space="0" w:color="FFFFFF"/>
              <w:left w:val="single" w:sz="8" w:space="0" w:color="FFFFFF"/>
              <w:bottom w:val="single" w:sz="8" w:space="0" w:color="FFFFFF"/>
              <w:right w:val="single" w:sz="8" w:space="0" w:color="FFFFFF"/>
            </w:tcBorders>
            <w:shd w:val="clear" w:color="auto" w:fill="EAEFF6"/>
            <w:tcMar>
              <w:top w:w="15" w:type="dxa"/>
              <w:left w:w="108" w:type="dxa"/>
              <w:bottom w:w="0" w:type="dxa"/>
              <w:right w:w="108" w:type="dxa"/>
            </w:tcMar>
            <w:hideMark/>
          </w:tcPr>
          <w:p w:rsidR="00DD71B8" w:rsidRPr="00E95D5F" w:rsidRDefault="00DD71B8" w:rsidP="00DD71B8">
            <w:pPr>
              <w:pStyle w:val="ListParagraph"/>
              <w:numPr>
                <w:ilvl w:val="0"/>
                <w:numId w:val="21"/>
              </w:numPr>
              <w:tabs>
                <w:tab w:val="left" w:pos="1710"/>
              </w:tabs>
              <w:spacing w:after="0"/>
            </w:pPr>
            <w:r w:rsidRPr="00E95D5F">
              <w:t>SS&amp;C</w:t>
            </w:r>
            <w:r>
              <w:t>:</w:t>
            </w:r>
            <w:r w:rsidRPr="00E95D5F">
              <w:t xml:space="preserve"> 904 Adaptations to Niches and Habitats </w:t>
            </w:r>
          </w:p>
          <w:p w:rsidR="00DD71B8" w:rsidRPr="00E95D5F" w:rsidRDefault="00DD71B8" w:rsidP="00DD71B8">
            <w:pPr>
              <w:pStyle w:val="ListParagraph"/>
              <w:numPr>
                <w:ilvl w:val="0"/>
                <w:numId w:val="21"/>
              </w:numPr>
              <w:tabs>
                <w:tab w:val="left" w:pos="1710"/>
              </w:tabs>
              <w:spacing w:after="0"/>
            </w:pPr>
            <w:r w:rsidRPr="00E95D5F">
              <w:t>SS&amp;C</w:t>
            </w:r>
            <w:r>
              <w:t>:</w:t>
            </w:r>
            <w:r w:rsidRPr="00E95D5F">
              <w:t xml:space="preserve"> 955 Populations</w:t>
            </w:r>
          </w:p>
          <w:p w:rsidR="00DD71B8" w:rsidRDefault="00DD71B8" w:rsidP="00DD71B8">
            <w:pPr>
              <w:pStyle w:val="ListParagraph"/>
              <w:numPr>
                <w:ilvl w:val="0"/>
                <w:numId w:val="21"/>
              </w:numPr>
              <w:tabs>
                <w:tab w:val="left" w:pos="1710"/>
              </w:tabs>
              <w:spacing w:after="0"/>
            </w:pPr>
            <w:r w:rsidRPr="00E95D5F">
              <w:t>SS&amp;C</w:t>
            </w:r>
            <w:r>
              <w:t>:</w:t>
            </w:r>
            <w:r w:rsidRPr="00E95D5F">
              <w:t xml:space="preserve"> </w:t>
            </w:r>
            <w:r>
              <w:t>9</w:t>
            </w:r>
            <w:r w:rsidRPr="00E95D5F">
              <w:t>56 Limiting factors for Populations</w:t>
            </w:r>
          </w:p>
          <w:p w:rsidR="00DD71B8" w:rsidRDefault="00DD71B8" w:rsidP="00DD71B8">
            <w:pPr>
              <w:pStyle w:val="ListParagraph"/>
              <w:numPr>
                <w:ilvl w:val="0"/>
                <w:numId w:val="21"/>
              </w:numPr>
              <w:tabs>
                <w:tab w:val="left" w:pos="1710"/>
              </w:tabs>
              <w:spacing w:after="0"/>
            </w:pPr>
            <w:r>
              <w:t>NGSS Classroom Activity: Bee Colony Numbers</w:t>
            </w:r>
          </w:p>
          <w:p w:rsidR="00DD71B8" w:rsidRPr="007C44F9" w:rsidRDefault="00DD71B8" w:rsidP="00DD71B8">
            <w:pPr>
              <w:pStyle w:val="ListParagraph"/>
              <w:numPr>
                <w:ilvl w:val="0"/>
                <w:numId w:val="21"/>
              </w:numPr>
              <w:tabs>
                <w:tab w:val="left" w:pos="1710"/>
              </w:tabs>
            </w:pPr>
            <w:r>
              <w:t xml:space="preserve">PBS: </w:t>
            </w:r>
            <w:r w:rsidRPr="007C44F9">
              <w:t>WGBH</w:t>
            </w:r>
            <w:r>
              <w:t>,</w:t>
            </w:r>
            <w:r w:rsidRPr="007C44F9">
              <w:t xml:space="preserve"> </w:t>
            </w:r>
            <w:hyperlink r:id="rId15" w:history="1">
              <w:r w:rsidRPr="007C44F9">
                <w:rPr>
                  <w:rStyle w:val="Hyperlink"/>
                </w:rPr>
                <w:t xml:space="preserve">Biodiversity in The </w:t>
              </w:r>
            </w:hyperlink>
            <w:hyperlink r:id="rId16" w:history="1">
              <w:proofErr w:type="spellStart"/>
              <w:r w:rsidRPr="007C44F9">
                <w:rPr>
                  <w:rStyle w:val="Hyperlink"/>
                </w:rPr>
                <w:t>Dzangha</w:t>
              </w:r>
              <w:proofErr w:type="spellEnd"/>
            </w:hyperlink>
            <w:hyperlink r:id="rId17" w:history="1">
              <w:r w:rsidRPr="007C44F9">
                <w:rPr>
                  <w:rStyle w:val="Hyperlink"/>
                </w:rPr>
                <w:t>-Sangha Rain Forest</w:t>
              </w:r>
            </w:hyperlink>
          </w:p>
          <w:p w:rsidR="00DD71B8" w:rsidRPr="00E95D5F" w:rsidRDefault="00DD71B8" w:rsidP="00DD71B8">
            <w:pPr>
              <w:pStyle w:val="ListParagraph"/>
              <w:numPr>
                <w:ilvl w:val="0"/>
                <w:numId w:val="21"/>
              </w:numPr>
              <w:tabs>
                <w:tab w:val="left" w:pos="1710"/>
              </w:tabs>
            </w:pPr>
            <w:r>
              <w:t>PBS: KET,</w:t>
            </w:r>
            <w:r w:rsidRPr="007C44F9">
              <w:t xml:space="preserve"> </w:t>
            </w:r>
            <w:hyperlink r:id="rId18" w:history="1">
              <w:r w:rsidRPr="007C44F9">
                <w:rPr>
                  <w:rStyle w:val="Hyperlink"/>
                </w:rPr>
                <w:t>Three Levels of Biodiversity</w:t>
              </w:r>
            </w:hyperlink>
          </w:p>
        </w:tc>
      </w:tr>
      <w:tr w:rsidR="00DD71B8" w:rsidRPr="00E95D5F" w:rsidTr="000A7B0B">
        <w:trPr>
          <w:trHeight w:val="467"/>
        </w:trPr>
        <w:tc>
          <w:tcPr>
            <w:tcW w:w="1098" w:type="dxa"/>
            <w:tcBorders>
              <w:top w:val="single" w:sz="8" w:space="0" w:color="FFFFFF"/>
              <w:left w:val="single" w:sz="8" w:space="0" w:color="FFFFFF"/>
              <w:bottom w:val="single" w:sz="8" w:space="0" w:color="FFFFFF"/>
              <w:right w:val="single" w:sz="8" w:space="0" w:color="FFFFFF"/>
            </w:tcBorders>
            <w:shd w:val="clear" w:color="auto" w:fill="6699CC"/>
            <w:tcMar>
              <w:top w:w="15" w:type="dxa"/>
              <w:left w:w="115" w:type="dxa"/>
              <w:bottom w:w="0" w:type="dxa"/>
              <w:right w:w="115" w:type="dxa"/>
            </w:tcMar>
            <w:hideMark/>
          </w:tcPr>
          <w:p w:rsidR="00DD71B8" w:rsidRPr="00E95D5F" w:rsidRDefault="00DD71B8" w:rsidP="000A7B0B">
            <w:pPr>
              <w:tabs>
                <w:tab w:val="left" w:pos="1710"/>
              </w:tabs>
              <w:spacing w:after="0"/>
            </w:pPr>
            <w:r w:rsidRPr="00E95D5F">
              <w:rPr>
                <w:b/>
                <w:bCs/>
              </w:rPr>
              <w:t xml:space="preserve">LS2-8 </w:t>
            </w:r>
          </w:p>
        </w:tc>
        <w:tc>
          <w:tcPr>
            <w:tcW w:w="4680" w:type="dxa"/>
            <w:tcBorders>
              <w:top w:val="single" w:sz="8" w:space="0" w:color="FFFFFF"/>
              <w:left w:val="single" w:sz="8" w:space="0" w:color="FFFFFF"/>
              <w:bottom w:val="single" w:sz="8" w:space="0" w:color="FFFFFF"/>
              <w:right w:val="single" w:sz="8" w:space="0" w:color="FFFFFF"/>
            </w:tcBorders>
            <w:shd w:val="clear" w:color="auto" w:fill="D3DEEC"/>
            <w:tcMar>
              <w:top w:w="15" w:type="dxa"/>
              <w:left w:w="115" w:type="dxa"/>
              <w:bottom w:w="0" w:type="dxa"/>
              <w:right w:w="115" w:type="dxa"/>
            </w:tcMar>
            <w:hideMark/>
          </w:tcPr>
          <w:p w:rsidR="00DD71B8" w:rsidRPr="00E95D5F" w:rsidRDefault="00DD71B8" w:rsidP="000A7B0B">
            <w:pPr>
              <w:tabs>
                <w:tab w:val="left" w:pos="1710"/>
              </w:tabs>
              <w:spacing w:after="0"/>
            </w:pPr>
            <w:r w:rsidRPr="00E95D5F">
              <w:t xml:space="preserve">Evaluate the evidence for the role of group behavior on individual and species' chances to survive and reproduce. </w:t>
            </w:r>
          </w:p>
        </w:tc>
        <w:tc>
          <w:tcPr>
            <w:tcW w:w="4176" w:type="dxa"/>
            <w:tcBorders>
              <w:top w:val="single" w:sz="8" w:space="0" w:color="FFFFFF"/>
              <w:left w:val="single" w:sz="8" w:space="0" w:color="FFFFFF"/>
              <w:bottom w:val="single" w:sz="8" w:space="0" w:color="FFFFFF"/>
              <w:right w:val="single" w:sz="8" w:space="0" w:color="FFFFFF"/>
            </w:tcBorders>
            <w:shd w:val="clear" w:color="auto" w:fill="D3DEEC"/>
            <w:tcMar>
              <w:top w:w="15" w:type="dxa"/>
              <w:left w:w="108" w:type="dxa"/>
              <w:bottom w:w="0" w:type="dxa"/>
              <w:right w:w="108" w:type="dxa"/>
            </w:tcMar>
            <w:hideMark/>
          </w:tcPr>
          <w:p w:rsidR="00DD71B8" w:rsidRDefault="00DD71B8" w:rsidP="00DD71B8">
            <w:pPr>
              <w:pStyle w:val="ListParagraph"/>
              <w:numPr>
                <w:ilvl w:val="0"/>
                <w:numId w:val="21"/>
              </w:numPr>
              <w:tabs>
                <w:tab w:val="left" w:pos="1710"/>
              </w:tabs>
              <w:spacing w:after="0"/>
            </w:pPr>
            <w:r w:rsidRPr="00E95D5F">
              <w:t>SS&amp;C</w:t>
            </w:r>
            <w:r>
              <w:t>:</w:t>
            </w:r>
            <w:r w:rsidRPr="00E95D5F">
              <w:t xml:space="preserve"> 912 Animal Behavior</w:t>
            </w:r>
          </w:p>
          <w:p w:rsidR="00DD71B8" w:rsidRPr="007C44F9" w:rsidRDefault="00DD71B8" w:rsidP="00DD71B8">
            <w:pPr>
              <w:pStyle w:val="ListParagraph"/>
              <w:numPr>
                <w:ilvl w:val="0"/>
                <w:numId w:val="21"/>
              </w:numPr>
              <w:tabs>
                <w:tab w:val="left" w:pos="1710"/>
              </w:tabs>
            </w:pPr>
            <w:r>
              <w:t xml:space="preserve">PBS: </w:t>
            </w:r>
            <w:hyperlink r:id="rId19" w:history="1">
              <w:r w:rsidRPr="007C44F9">
                <w:rPr>
                  <w:rStyle w:val="Hyperlink"/>
                </w:rPr>
                <w:t>Battle for The Elephants: Altered Elephant Behavior</w:t>
              </w:r>
            </w:hyperlink>
          </w:p>
          <w:p w:rsidR="00DD71B8" w:rsidRPr="00E95D5F" w:rsidRDefault="00DD71B8" w:rsidP="00DD71B8">
            <w:pPr>
              <w:pStyle w:val="ListParagraph"/>
              <w:numPr>
                <w:ilvl w:val="0"/>
                <w:numId w:val="21"/>
              </w:numPr>
              <w:tabs>
                <w:tab w:val="left" w:pos="1710"/>
              </w:tabs>
            </w:pPr>
            <w:r>
              <w:t xml:space="preserve">PBS: </w:t>
            </w:r>
            <w:r w:rsidRPr="007C44F9">
              <w:t>WGBH</w:t>
            </w:r>
            <w:r>
              <w:t xml:space="preserve">, </w:t>
            </w:r>
            <w:hyperlink r:id="rId20" w:history="1">
              <w:r w:rsidRPr="007C44F9">
                <w:rPr>
                  <w:rStyle w:val="Hyperlink"/>
                </w:rPr>
                <w:t>Animal Defenses</w:t>
              </w:r>
            </w:hyperlink>
          </w:p>
        </w:tc>
      </w:tr>
    </w:tbl>
    <w:p w:rsidR="00DD71B8" w:rsidRDefault="00DD71B8" w:rsidP="00DD71B8">
      <w:pPr>
        <w:tabs>
          <w:tab w:val="left" w:pos="1710"/>
        </w:tabs>
      </w:pPr>
    </w:p>
    <w:p w:rsidR="00DD71B8" w:rsidRDefault="00DD71B8" w:rsidP="00DD71B8">
      <w:r>
        <w:br w:type="page"/>
      </w:r>
    </w:p>
    <w:p w:rsidR="00DD71B8" w:rsidRPr="00901183" w:rsidRDefault="00DD71B8" w:rsidP="00DD71B8">
      <w:pPr>
        <w:tabs>
          <w:tab w:val="left" w:pos="1710"/>
        </w:tabs>
        <w:jc w:val="center"/>
        <w:rPr>
          <w:sz w:val="32"/>
          <w:szCs w:val="32"/>
        </w:rPr>
      </w:pPr>
      <w:r w:rsidRPr="00901183">
        <w:rPr>
          <w:sz w:val="32"/>
          <w:szCs w:val="32"/>
        </w:rPr>
        <w:t>Online Resources</w:t>
      </w:r>
    </w:p>
    <w:p w:rsidR="00DD71B8" w:rsidRDefault="00DD71B8" w:rsidP="00DD71B8">
      <w:pPr>
        <w:tabs>
          <w:tab w:val="left" w:pos="1710"/>
        </w:tabs>
      </w:pPr>
    </w:p>
    <w:p w:rsidR="00DD71B8" w:rsidRPr="00901183" w:rsidRDefault="00DD71B8" w:rsidP="00DD71B8">
      <w:pPr>
        <w:tabs>
          <w:tab w:val="left" w:pos="1710"/>
        </w:tabs>
        <w:spacing w:after="60" w:line="252" w:lineRule="auto"/>
        <w:ind w:left="360"/>
      </w:pPr>
      <w:r w:rsidRPr="00901183">
        <w:t xml:space="preserve">Next Generation Science Standards: </w:t>
      </w:r>
    </w:p>
    <w:p w:rsidR="00DD71B8" w:rsidRPr="00901183" w:rsidRDefault="00DD71B8" w:rsidP="00DD71B8">
      <w:pPr>
        <w:pStyle w:val="ListParagraph"/>
        <w:numPr>
          <w:ilvl w:val="0"/>
          <w:numId w:val="22"/>
        </w:numPr>
        <w:tabs>
          <w:tab w:val="left" w:pos="1710"/>
        </w:tabs>
        <w:spacing w:after="60" w:line="252" w:lineRule="auto"/>
      </w:pPr>
      <w:hyperlink r:id="rId21" w:history="1">
        <w:r w:rsidRPr="00901183">
          <w:rPr>
            <w:rStyle w:val="Hyperlink"/>
          </w:rPr>
          <w:t>http</w:t>
        </w:r>
      </w:hyperlink>
      <w:hyperlink r:id="rId22" w:history="1">
        <w:r w:rsidRPr="00901183">
          <w:rPr>
            <w:rStyle w:val="Hyperlink"/>
          </w:rPr>
          <w:t>://www.nextgenscience.org</w:t>
        </w:r>
      </w:hyperlink>
      <w:hyperlink r:id="rId23" w:history="1">
        <w:r w:rsidRPr="00901183">
          <w:rPr>
            <w:rStyle w:val="Hyperlink"/>
          </w:rPr>
          <w:t>/</w:t>
        </w:r>
      </w:hyperlink>
    </w:p>
    <w:p w:rsidR="00DD71B8" w:rsidRPr="00901183" w:rsidRDefault="00DD71B8" w:rsidP="00DD71B8">
      <w:pPr>
        <w:pStyle w:val="ListParagraph"/>
        <w:numPr>
          <w:ilvl w:val="0"/>
          <w:numId w:val="22"/>
        </w:numPr>
        <w:tabs>
          <w:tab w:val="left" w:pos="1710"/>
        </w:tabs>
        <w:spacing w:after="60" w:line="252" w:lineRule="auto"/>
      </w:pPr>
      <w:hyperlink r:id="rId24" w:history="1">
        <w:r w:rsidRPr="00901183">
          <w:rPr>
            <w:rStyle w:val="Hyperlink"/>
          </w:rPr>
          <w:t>http://</w:t>
        </w:r>
      </w:hyperlink>
      <w:hyperlink r:id="rId25" w:history="1">
        <w:r w:rsidRPr="00901183">
          <w:rPr>
            <w:rStyle w:val="Hyperlink"/>
          </w:rPr>
          <w:t>www.nextgenscience.org/classroom-sample-assessment-tasks</w:t>
        </w:r>
      </w:hyperlink>
    </w:p>
    <w:p w:rsidR="00DD71B8" w:rsidRDefault="00DD71B8" w:rsidP="00DD71B8">
      <w:pPr>
        <w:tabs>
          <w:tab w:val="left" w:pos="1710"/>
        </w:tabs>
        <w:spacing w:after="60" w:line="252" w:lineRule="auto"/>
        <w:ind w:left="360"/>
      </w:pPr>
    </w:p>
    <w:p w:rsidR="00DD71B8" w:rsidRPr="00901183" w:rsidRDefault="00DD71B8" w:rsidP="00DD71B8">
      <w:pPr>
        <w:tabs>
          <w:tab w:val="left" w:pos="1710"/>
        </w:tabs>
        <w:spacing w:after="60" w:line="252" w:lineRule="auto"/>
        <w:ind w:left="360"/>
      </w:pPr>
      <w:r w:rsidRPr="00901183">
        <w:t>PBS Learning Media</w:t>
      </w:r>
    </w:p>
    <w:p w:rsidR="00DD71B8" w:rsidRPr="00901183" w:rsidRDefault="00DD71B8" w:rsidP="00DD71B8">
      <w:pPr>
        <w:pStyle w:val="ListParagraph"/>
        <w:numPr>
          <w:ilvl w:val="0"/>
          <w:numId w:val="23"/>
        </w:numPr>
        <w:tabs>
          <w:tab w:val="left" w:pos="1710"/>
        </w:tabs>
        <w:spacing w:after="60" w:line="252" w:lineRule="auto"/>
      </w:pPr>
      <w:hyperlink r:id="rId26" w:history="1">
        <w:r w:rsidRPr="00901183">
          <w:rPr>
            <w:rStyle w:val="Hyperlink"/>
          </w:rPr>
          <w:t>http://ny.pbslearningmedia.org</w:t>
        </w:r>
      </w:hyperlink>
      <w:hyperlink r:id="rId27" w:history="1">
        <w:r w:rsidRPr="00901183">
          <w:rPr>
            <w:rStyle w:val="Hyperlink"/>
          </w:rPr>
          <w:t>/</w:t>
        </w:r>
      </w:hyperlink>
    </w:p>
    <w:p w:rsidR="00DD71B8" w:rsidRDefault="00DD71B8" w:rsidP="00DD71B8">
      <w:pPr>
        <w:tabs>
          <w:tab w:val="left" w:pos="1710"/>
        </w:tabs>
        <w:spacing w:after="60" w:line="252" w:lineRule="auto"/>
        <w:ind w:left="1080"/>
      </w:pPr>
    </w:p>
    <w:p w:rsidR="00DD71B8" w:rsidRPr="00901183" w:rsidRDefault="00DD71B8" w:rsidP="00DD71B8">
      <w:pPr>
        <w:tabs>
          <w:tab w:val="left" w:pos="1710"/>
        </w:tabs>
        <w:spacing w:after="60" w:line="252" w:lineRule="auto"/>
        <w:ind w:left="360"/>
      </w:pPr>
      <w:r w:rsidRPr="00901183">
        <w:t>Scope, Sequence, and Coordination Micro-units</w:t>
      </w:r>
    </w:p>
    <w:p w:rsidR="00DD71B8" w:rsidRPr="00901183" w:rsidRDefault="00DD71B8" w:rsidP="00DD71B8">
      <w:pPr>
        <w:pStyle w:val="ListParagraph"/>
        <w:numPr>
          <w:ilvl w:val="0"/>
          <w:numId w:val="23"/>
        </w:numPr>
        <w:tabs>
          <w:tab w:val="left" w:pos="1710"/>
        </w:tabs>
        <w:spacing w:after="60" w:line="252" w:lineRule="auto"/>
      </w:pPr>
      <w:hyperlink r:id="rId28" w:history="1">
        <w:r w:rsidRPr="00901183">
          <w:rPr>
            <w:rStyle w:val="Hyperlink"/>
          </w:rPr>
          <w:t>http://dev.nsta.org/ssc</w:t>
        </w:r>
      </w:hyperlink>
      <w:hyperlink r:id="rId29" w:history="1">
        <w:r w:rsidRPr="00901183">
          <w:rPr>
            <w:rStyle w:val="Hyperlink"/>
          </w:rPr>
          <w:t>/</w:t>
        </w:r>
      </w:hyperlink>
    </w:p>
    <w:p w:rsidR="00DD71B8" w:rsidRDefault="00DD71B8" w:rsidP="00DD71B8">
      <w:pPr>
        <w:tabs>
          <w:tab w:val="left" w:pos="1710"/>
        </w:tabs>
        <w:spacing w:after="60" w:line="252" w:lineRule="auto"/>
        <w:ind w:left="360"/>
      </w:pPr>
    </w:p>
    <w:p w:rsidR="00DD71B8" w:rsidRPr="00901183" w:rsidRDefault="00DD71B8" w:rsidP="00DD71B8">
      <w:pPr>
        <w:tabs>
          <w:tab w:val="left" w:pos="1710"/>
        </w:tabs>
        <w:spacing w:after="60" w:line="252" w:lineRule="auto"/>
        <w:ind w:left="360"/>
      </w:pPr>
      <w:r w:rsidRPr="00901183">
        <w:t>CTB McGraw-Hill’s TASC™ webpage:</w:t>
      </w:r>
    </w:p>
    <w:p w:rsidR="00DD71B8" w:rsidRPr="00901183" w:rsidRDefault="00DD71B8" w:rsidP="00DD71B8">
      <w:pPr>
        <w:pStyle w:val="ListParagraph"/>
        <w:numPr>
          <w:ilvl w:val="0"/>
          <w:numId w:val="23"/>
        </w:numPr>
        <w:tabs>
          <w:tab w:val="left" w:pos="1710"/>
        </w:tabs>
        <w:spacing w:after="60" w:line="252" w:lineRule="auto"/>
      </w:pPr>
      <w:hyperlink r:id="rId30" w:history="1">
        <w:r w:rsidRPr="00901183">
          <w:rPr>
            <w:rStyle w:val="Hyperlink"/>
          </w:rPr>
          <w:t>http</w:t>
        </w:r>
      </w:hyperlink>
      <w:hyperlink r:id="rId31" w:history="1">
        <w:r w:rsidRPr="00901183">
          <w:rPr>
            <w:rStyle w:val="Hyperlink"/>
          </w:rPr>
          <w:t>://www.tasctest.com</w:t>
        </w:r>
      </w:hyperlink>
      <w:hyperlink r:id="rId32" w:history="1">
        <w:r w:rsidRPr="00901183">
          <w:rPr>
            <w:rStyle w:val="Hyperlink"/>
          </w:rPr>
          <w:t>/</w:t>
        </w:r>
      </w:hyperlink>
    </w:p>
    <w:p w:rsidR="00DD71B8" w:rsidRDefault="00DD71B8" w:rsidP="00DD71B8">
      <w:pPr>
        <w:tabs>
          <w:tab w:val="left" w:pos="1710"/>
        </w:tabs>
        <w:spacing w:after="60" w:line="252" w:lineRule="auto"/>
        <w:ind w:left="360"/>
      </w:pPr>
    </w:p>
    <w:p w:rsidR="00DD71B8" w:rsidRPr="00901183" w:rsidRDefault="00DD71B8" w:rsidP="00DD71B8">
      <w:pPr>
        <w:tabs>
          <w:tab w:val="left" w:pos="1710"/>
        </w:tabs>
        <w:spacing w:after="60" w:line="252" w:lineRule="auto"/>
        <w:ind w:left="360"/>
      </w:pPr>
      <w:proofErr w:type="spellStart"/>
      <w:r w:rsidRPr="00901183">
        <w:t>Engrade</w:t>
      </w:r>
      <w:proofErr w:type="spellEnd"/>
      <w:r w:rsidRPr="00901183">
        <w:t xml:space="preserve"> TASC™ Sample Online Test Items</w:t>
      </w:r>
    </w:p>
    <w:p w:rsidR="00DD71B8" w:rsidRPr="00901183" w:rsidRDefault="00DD71B8" w:rsidP="00DD71B8">
      <w:pPr>
        <w:pStyle w:val="ListParagraph"/>
        <w:numPr>
          <w:ilvl w:val="0"/>
          <w:numId w:val="23"/>
        </w:numPr>
        <w:tabs>
          <w:tab w:val="left" w:pos="1710"/>
        </w:tabs>
        <w:spacing w:after="60" w:line="252" w:lineRule="auto"/>
      </w:pPr>
      <w:hyperlink r:id="rId33" w:history="1">
        <w:r w:rsidRPr="00901183">
          <w:rPr>
            <w:rStyle w:val="Hyperlink"/>
          </w:rPr>
          <w:t>https</w:t>
        </w:r>
      </w:hyperlink>
      <w:hyperlink r:id="rId34" w:history="1">
        <w:proofErr w:type="gramStart"/>
        <w:r w:rsidRPr="00901183">
          <w:rPr>
            <w:rStyle w:val="Hyperlink"/>
          </w:rPr>
          <w:t>:/</w:t>
        </w:r>
        <w:proofErr w:type="gramEnd"/>
        <w:r w:rsidRPr="00901183">
          <w:rPr>
            <w:rStyle w:val="Hyperlink"/>
          </w:rPr>
          <w:t>/www.engradepro.com/preview/?</w:t>
        </w:r>
      </w:hyperlink>
      <w:hyperlink r:id="rId35" w:history="1">
        <w:r w:rsidRPr="00901183">
          <w:rPr>
            <w:rStyle w:val="Hyperlink"/>
          </w:rPr>
          <w:t>qk=f0da0dab1eb0a99790fe7de50058636b&amp;section=1</w:t>
        </w:r>
      </w:hyperlink>
    </w:p>
    <w:p w:rsidR="00DD71B8" w:rsidRPr="00901183" w:rsidRDefault="00DD71B8" w:rsidP="00DD71B8">
      <w:pPr>
        <w:tabs>
          <w:tab w:val="left" w:pos="1710"/>
        </w:tabs>
        <w:spacing w:after="60" w:line="252" w:lineRule="auto"/>
        <w:ind w:left="360"/>
      </w:pPr>
      <w:r w:rsidRPr="00901183">
        <w:t>Students can now experience new technology-enhanced item types before test day. The interactive demo offers practice items just like those on the new D, E and F TASC test forms. Designed to familiarize students with technology-enhanced items, this dynamic new demo will increase test taker confidence and provide examinees with a simulated online test taking experience.</w:t>
      </w:r>
    </w:p>
    <w:p w:rsidR="00DD71B8" w:rsidRDefault="00DD71B8" w:rsidP="00DD71B8">
      <w:pPr>
        <w:tabs>
          <w:tab w:val="left" w:pos="1710"/>
        </w:tabs>
        <w:spacing w:after="60" w:line="252" w:lineRule="auto"/>
        <w:ind w:left="360"/>
      </w:pPr>
    </w:p>
    <w:p w:rsidR="00DD71B8" w:rsidRPr="00901183" w:rsidRDefault="00DD71B8" w:rsidP="00DD71B8">
      <w:pPr>
        <w:tabs>
          <w:tab w:val="left" w:pos="1710"/>
        </w:tabs>
        <w:spacing w:after="60" w:line="252" w:lineRule="auto"/>
        <w:ind w:left="360"/>
      </w:pPr>
      <w:r w:rsidRPr="00901183">
        <w:t>Maxine McCormick’s TASC™ Common Core Achieve resources:</w:t>
      </w:r>
    </w:p>
    <w:p w:rsidR="00DD71B8" w:rsidRDefault="00DD71B8" w:rsidP="00DD71B8">
      <w:pPr>
        <w:pStyle w:val="ListParagraph"/>
        <w:numPr>
          <w:ilvl w:val="0"/>
          <w:numId w:val="23"/>
        </w:numPr>
        <w:tabs>
          <w:tab w:val="left" w:pos="1710"/>
        </w:tabs>
        <w:spacing w:after="60" w:line="252" w:lineRule="auto"/>
      </w:pPr>
      <w:hyperlink r:id="rId36" w:history="1">
        <w:r w:rsidRPr="00901183">
          <w:rPr>
            <w:rStyle w:val="Hyperlink"/>
          </w:rPr>
          <w:t>http://maxinemccormick.com/tasc/tasc-cc-achieve-9-12</w:t>
        </w:r>
      </w:hyperlink>
      <w:hyperlink r:id="rId37" w:history="1">
        <w:r w:rsidRPr="00901183">
          <w:rPr>
            <w:rStyle w:val="Hyperlink"/>
          </w:rPr>
          <w:t>/</w:t>
        </w:r>
      </w:hyperlink>
    </w:p>
    <w:p w:rsidR="00DD71B8" w:rsidRDefault="00DD71B8" w:rsidP="00DD71B8">
      <w:pPr>
        <w:tabs>
          <w:tab w:val="left" w:pos="1710"/>
        </w:tabs>
        <w:spacing w:after="60" w:line="252" w:lineRule="auto"/>
        <w:ind w:left="360"/>
      </w:pPr>
    </w:p>
    <w:p w:rsidR="00DD71B8" w:rsidRPr="00901183" w:rsidRDefault="00DD71B8" w:rsidP="00DD71B8">
      <w:pPr>
        <w:tabs>
          <w:tab w:val="left" w:pos="1710"/>
        </w:tabs>
        <w:spacing w:after="60" w:line="252" w:lineRule="auto"/>
        <w:ind w:left="360"/>
      </w:pPr>
      <w:r w:rsidRPr="00901183">
        <w:t>Materials used in this Presentation:</w:t>
      </w:r>
    </w:p>
    <w:p w:rsidR="00DD71B8" w:rsidRPr="00901183" w:rsidRDefault="00DD71B8" w:rsidP="00DD71B8">
      <w:pPr>
        <w:pStyle w:val="ListParagraph"/>
        <w:numPr>
          <w:ilvl w:val="0"/>
          <w:numId w:val="23"/>
        </w:numPr>
        <w:tabs>
          <w:tab w:val="left" w:pos="1710"/>
        </w:tabs>
        <w:spacing w:after="60" w:line="252" w:lineRule="auto"/>
      </w:pPr>
      <w:hyperlink r:id="rId38" w:history="1">
        <w:r w:rsidRPr="00901183">
          <w:rPr>
            <w:rStyle w:val="Hyperlink"/>
          </w:rPr>
          <w:t>http://</w:t>
        </w:r>
      </w:hyperlink>
      <w:hyperlink r:id="rId39" w:history="1">
        <w:r w:rsidRPr="00901183">
          <w:rPr>
            <w:rStyle w:val="Hyperlink"/>
          </w:rPr>
          <w:t>tinyurl.com/kxgwt58</w:t>
        </w:r>
      </w:hyperlink>
    </w:p>
    <w:p w:rsidR="00DD71B8" w:rsidRPr="00901183" w:rsidRDefault="00DD71B8" w:rsidP="00DD71B8">
      <w:pPr>
        <w:tabs>
          <w:tab w:val="left" w:pos="1710"/>
        </w:tabs>
        <w:spacing w:after="60" w:line="252" w:lineRule="auto"/>
        <w:ind w:left="360"/>
      </w:pPr>
    </w:p>
    <w:p w:rsidR="00DD71B8" w:rsidRPr="0015123E" w:rsidRDefault="00DD71B8" w:rsidP="00DD71B8">
      <w:pPr>
        <w:tabs>
          <w:tab w:val="left" w:pos="1710"/>
        </w:tabs>
        <w:spacing w:after="60" w:line="252" w:lineRule="auto"/>
      </w:pPr>
    </w:p>
    <w:p w:rsidR="00FA324D" w:rsidRDefault="00FA324D" w:rsidP="00E439B8"/>
    <w:sectPr w:rsidR="00FA324D" w:rsidSect="00CA3AB2">
      <w:footerReference w:type="default" r:id="rId4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1B8" w:rsidRDefault="00DD71B8" w:rsidP="00DD71B8">
      <w:pPr>
        <w:spacing w:after="0" w:line="240" w:lineRule="auto"/>
      </w:pPr>
      <w:r>
        <w:separator/>
      </w:r>
    </w:p>
  </w:endnote>
  <w:endnote w:type="continuationSeparator" w:id="0">
    <w:p w:rsidR="00DD71B8" w:rsidRDefault="00DD71B8" w:rsidP="00DD7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DD71B8">
      <w:tc>
        <w:tcPr>
          <w:tcW w:w="500" w:type="pct"/>
          <w:tcBorders>
            <w:top w:val="single" w:sz="4" w:space="0" w:color="943634" w:themeColor="accent2" w:themeShade="BF"/>
          </w:tcBorders>
          <w:shd w:val="clear" w:color="auto" w:fill="943634" w:themeFill="accent2" w:themeFillShade="BF"/>
        </w:tcPr>
        <w:p w:rsidR="00DD71B8" w:rsidRDefault="00DD71B8">
          <w:pPr>
            <w:pStyle w:val="Footer"/>
            <w:jc w:val="right"/>
            <w:rPr>
              <w:b/>
              <w:bCs/>
              <w:color w:val="FFFFFF" w:themeColor="background1"/>
            </w:rPr>
          </w:pPr>
          <w:r>
            <w:fldChar w:fldCharType="begin"/>
          </w:r>
          <w:r>
            <w:instrText xml:space="preserve"> PAGE   \* MERGEFORMAT </w:instrText>
          </w:r>
          <w:r>
            <w:fldChar w:fldCharType="separate"/>
          </w:r>
          <w:r w:rsidRPr="00DD71B8">
            <w:rPr>
              <w:noProof/>
              <w:color w:val="FFFFFF" w:themeColor="background1"/>
            </w:rPr>
            <w:t>7</w:t>
          </w:r>
          <w:r>
            <w:rPr>
              <w:noProof/>
              <w:color w:val="FFFFFF" w:themeColor="background1"/>
            </w:rPr>
            <w:fldChar w:fldCharType="end"/>
          </w:r>
        </w:p>
      </w:tc>
      <w:tc>
        <w:tcPr>
          <w:tcW w:w="4500" w:type="pct"/>
          <w:tcBorders>
            <w:top w:val="single" w:sz="4" w:space="0" w:color="auto"/>
          </w:tcBorders>
        </w:tcPr>
        <w:p w:rsidR="00DD71B8" w:rsidRDefault="00DD71B8" w:rsidP="00DD71B8">
          <w:pPr>
            <w:pStyle w:val="Footer"/>
            <w:jc w:val="center"/>
          </w:pPr>
          <w:r w:rsidRPr="00DD71B8">
            <w:rPr>
              <w:b/>
              <w:bCs/>
            </w:rPr>
            <w:t>Central/Southern Tier RAEN</w:t>
          </w:r>
          <w:r>
            <w:rPr>
              <w:b/>
              <w:bCs/>
            </w:rPr>
            <w:t xml:space="preserve">, </w:t>
          </w:r>
          <w:r w:rsidRPr="00DD71B8">
            <w:rPr>
              <w:b/>
              <w:bCs/>
            </w:rPr>
            <w:t>May 18-19, 2015</w:t>
          </w:r>
        </w:p>
      </w:tc>
    </w:tr>
  </w:tbl>
  <w:p w:rsidR="00DD71B8" w:rsidRDefault="00DD7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1B8" w:rsidRDefault="00DD71B8" w:rsidP="00DD71B8">
      <w:pPr>
        <w:spacing w:after="0" w:line="240" w:lineRule="auto"/>
      </w:pPr>
      <w:r>
        <w:separator/>
      </w:r>
    </w:p>
  </w:footnote>
  <w:footnote w:type="continuationSeparator" w:id="0">
    <w:p w:rsidR="00DD71B8" w:rsidRDefault="00DD71B8" w:rsidP="00DD7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2C5"/>
    <w:multiLevelType w:val="hybridMultilevel"/>
    <w:tmpl w:val="F6BAE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430D2"/>
    <w:multiLevelType w:val="hybridMultilevel"/>
    <w:tmpl w:val="43DC9A0A"/>
    <w:lvl w:ilvl="0" w:tplc="1A7A31F4">
      <w:start w:val="1"/>
      <w:numFmt w:val="bullet"/>
      <w:lvlText w:val=""/>
      <w:lvlJc w:val="left"/>
      <w:pPr>
        <w:tabs>
          <w:tab w:val="num" w:pos="720"/>
        </w:tabs>
        <w:ind w:left="720" w:hanging="360"/>
      </w:pPr>
      <w:rPr>
        <w:rFonts w:ascii="Symbol" w:hAnsi="Symbol" w:hint="default"/>
      </w:rPr>
    </w:lvl>
    <w:lvl w:ilvl="1" w:tplc="D2AEE3BA" w:tentative="1">
      <w:start w:val="1"/>
      <w:numFmt w:val="bullet"/>
      <w:lvlText w:val=""/>
      <w:lvlJc w:val="left"/>
      <w:pPr>
        <w:tabs>
          <w:tab w:val="num" w:pos="1440"/>
        </w:tabs>
        <w:ind w:left="1440" w:hanging="360"/>
      </w:pPr>
      <w:rPr>
        <w:rFonts w:ascii="Symbol" w:hAnsi="Symbol" w:hint="default"/>
      </w:rPr>
    </w:lvl>
    <w:lvl w:ilvl="2" w:tplc="F134222A" w:tentative="1">
      <w:start w:val="1"/>
      <w:numFmt w:val="bullet"/>
      <w:lvlText w:val=""/>
      <w:lvlJc w:val="left"/>
      <w:pPr>
        <w:tabs>
          <w:tab w:val="num" w:pos="2160"/>
        </w:tabs>
        <w:ind w:left="2160" w:hanging="360"/>
      </w:pPr>
      <w:rPr>
        <w:rFonts w:ascii="Symbol" w:hAnsi="Symbol" w:hint="default"/>
      </w:rPr>
    </w:lvl>
    <w:lvl w:ilvl="3" w:tplc="2BACC806" w:tentative="1">
      <w:start w:val="1"/>
      <w:numFmt w:val="bullet"/>
      <w:lvlText w:val=""/>
      <w:lvlJc w:val="left"/>
      <w:pPr>
        <w:tabs>
          <w:tab w:val="num" w:pos="2880"/>
        </w:tabs>
        <w:ind w:left="2880" w:hanging="360"/>
      </w:pPr>
      <w:rPr>
        <w:rFonts w:ascii="Symbol" w:hAnsi="Symbol" w:hint="default"/>
      </w:rPr>
    </w:lvl>
    <w:lvl w:ilvl="4" w:tplc="07E425E4" w:tentative="1">
      <w:start w:val="1"/>
      <w:numFmt w:val="bullet"/>
      <w:lvlText w:val=""/>
      <w:lvlJc w:val="left"/>
      <w:pPr>
        <w:tabs>
          <w:tab w:val="num" w:pos="3600"/>
        </w:tabs>
        <w:ind w:left="3600" w:hanging="360"/>
      </w:pPr>
      <w:rPr>
        <w:rFonts w:ascii="Symbol" w:hAnsi="Symbol" w:hint="default"/>
      </w:rPr>
    </w:lvl>
    <w:lvl w:ilvl="5" w:tplc="0EF42612" w:tentative="1">
      <w:start w:val="1"/>
      <w:numFmt w:val="bullet"/>
      <w:lvlText w:val=""/>
      <w:lvlJc w:val="left"/>
      <w:pPr>
        <w:tabs>
          <w:tab w:val="num" w:pos="4320"/>
        </w:tabs>
        <w:ind w:left="4320" w:hanging="360"/>
      </w:pPr>
      <w:rPr>
        <w:rFonts w:ascii="Symbol" w:hAnsi="Symbol" w:hint="default"/>
      </w:rPr>
    </w:lvl>
    <w:lvl w:ilvl="6" w:tplc="C70A8160" w:tentative="1">
      <w:start w:val="1"/>
      <w:numFmt w:val="bullet"/>
      <w:lvlText w:val=""/>
      <w:lvlJc w:val="left"/>
      <w:pPr>
        <w:tabs>
          <w:tab w:val="num" w:pos="5040"/>
        </w:tabs>
        <w:ind w:left="5040" w:hanging="360"/>
      </w:pPr>
      <w:rPr>
        <w:rFonts w:ascii="Symbol" w:hAnsi="Symbol" w:hint="default"/>
      </w:rPr>
    </w:lvl>
    <w:lvl w:ilvl="7" w:tplc="A4606312" w:tentative="1">
      <w:start w:val="1"/>
      <w:numFmt w:val="bullet"/>
      <w:lvlText w:val=""/>
      <w:lvlJc w:val="left"/>
      <w:pPr>
        <w:tabs>
          <w:tab w:val="num" w:pos="5760"/>
        </w:tabs>
        <w:ind w:left="5760" w:hanging="360"/>
      </w:pPr>
      <w:rPr>
        <w:rFonts w:ascii="Symbol" w:hAnsi="Symbol" w:hint="default"/>
      </w:rPr>
    </w:lvl>
    <w:lvl w:ilvl="8" w:tplc="3C725960" w:tentative="1">
      <w:start w:val="1"/>
      <w:numFmt w:val="bullet"/>
      <w:lvlText w:val=""/>
      <w:lvlJc w:val="left"/>
      <w:pPr>
        <w:tabs>
          <w:tab w:val="num" w:pos="6480"/>
        </w:tabs>
        <w:ind w:left="6480" w:hanging="360"/>
      </w:pPr>
      <w:rPr>
        <w:rFonts w:ascii="Symbol" w:hAnsi="Symbol" w:hint="default"/>
      </w:rPr>
    </w:lvl>
  </w:abstractNum>
  <w:abstractNum w:abstractNumId="2">
    <w:nsid w:val="1412274D"/>
    <w:multiLevelType w:val="hybridMultilevel"/>
    <w:tmpl w:val="DA0A6292"/>
    <w:lvl w:ilvl="0" w:tplc="13D2CA98">
      <w:start w:val="1"/>
      <w:numFmt w:val="bullet"/>
      <w:lvlText w:val="•"/>
      <w:lvlJc w:val="left"/>
      <w:pPr>
        <w:tabs>
          <w:tab w:val="num" w:pos="720"/>
        </w:tabs>
        <w:ind w:left="720" w:hanging="360"/>
      </w:pPr>
      <w:rPr>
        <w:rFonts w:ascii="Arial" w:hAnsi="Arial" w:hint="default"/>
      </w:rPr>
    </w:lvl>
    <w:lvl w:ilvl="1" w:tplc="DB865990" w:tentative="1">
      <w:start w:val="1"/>
      <w:numFmt w:val="bullet"/>
      <w:lvlText w:val="•"/>
      <w:lvlJc w:val="left"/>
      <w:pPr>
        <w:tabs>
          <w:tab w:val="num" w:pos="1440"/>
        </w:tabs>
        <w:ind w:left="1440" w:hanging="360"/>
      </w:pPr>
      <w:rPr>
        <w:rFonts w:ascii="Arial" w:hAnsi="Arial" w:hint="default"/>
      </w:rPr>
    </w:lvl>
    <w:lvl w:ilvl="2" w:tplc="61C0A1A6" w:tentative="1">
      <w:start w:val="1"/>
      <w:numFmt w:val="bullet"/>
      <w:lvlText w:val="•"/>
      <w:lvlJc w:val="left"/>
      <w:pPr>
        <w:tabs>
          <w:tab w:val="num" w:pos="2160"/>
        </w:tabs>
        <w:ind w:left="2160" w:hanging="360"/>
      </w:pPr>
      <w:rPr>
        <w:rFonts w:ascii="Arial" w:hAnsi="Arial" w:hint="default"/>
      </w:rPr>
    </w:lvl>
    <w:lvl w:ilvl="3" w:tplc="0C8CC760" w:tentative="1">
      <w:start w:val="1"/>
      <w:numFmt w:val="bullet"/>
      <w:lvlText w:val="•"/>
      <w:lvlJc w:val="left"/>
      <w:pPr>
        <w:tabs>
          <w:tab w:val="num" w:pos="2880"/>
        </w:tabs>
        <w:ind w:left="2880" w:hanging="360"/>
      </w:pPr>
      <w:rPr>
        <w:rFonts w:ascii="Arial" w:hAnsi="Arial" w:hint="default"/>
      </w:rPr>
    </w:lvl>
    <w:lvl w:ilvl="4" w:tplc="583A20D2" w:tentative="1">
      <w:start w:val="1"/>
      <w:numFmt w:val="bullet"/>
      <w:lvlText w:val="•"/>
      <w:lvlJc w:val="left"/>
      <w:pPr>
        <w:tabs>
          <w:tab w:val="num" w:pos="3600"/>
        </w:tabs>
        <w:ind w:left="3600" w:hanging="360"/>
      </w:pPr>
      <w:rPr>
        <w:rFonts w:ascii="Arial" w:hAnsi="Arial" w:hint="default"/>
      </w:rPr>
    </w:lvl>
    <w:lvl w:ilvl="5" w:tplc="7A8E1900" w:tentative="1">
      <w:start w:val="1"/>
      <w:numFmt w:val="bullet"/>
      <w:lvlText w:val="•"/>
      <w:lvlJc w:val="left"/>
      <w:pPr>
        <w:tabs>
          <w:tab w:val="num" w:pos="4320"/>
        </w:tabs>
        <w:ind w:left="4320" w:hanging="360"/>
      </w:pPr>
      <w:rPr>
        <w:rFonts w:ascii="Arial" w:hAnsi="Arial" w:hint="default"/>
      </w:rPr>
    </w:lvl>
    <w:lvl w:ilvl="6" w:tplc="9112DC80" w:tentative="1">
      <w:start w:val="1"/>
      <w:numFmt w:val="bullet"/>
      <w:lvlText w:val="•"/>
      <w:lvlJc w:val="left"/>
      <w:pPr>
        <w:tabs>
          <w:tab w:val="num" w:pos="5040"/>
        </w:tabs>
        <w:ind w:left="5040" w:hanging="360"/>
      </w:pPr>
      <w:rPr>
        <w:rFonts w:ascii="Arial" w:hAnsi="Arial" w:hint="default"/>
      </w:rPr>
    </w:lvl>
    <w:lvl w:ilvl="7" w:tplc="D736C368" w:tentative="1">
      <w:start w:val="1"/>
      <w:numFmt w:val="bullet"/>
      <w:lvlText w:val="•"/>
      <w:lvlJc w:val="left"/>
      <w:pPr>
        <w:tabs>
          <w:tab w:val="num" w:pos="5760"/>
        </w:tabs>
        <w:ind w:left="5760" w:hanging="360"/>
      </w:pPr>
      <w:rPr>
        <w:rFonts w:ascii="Arial" w:hAnsi="Arial" w:hint="default"/>
      </w:rPr>
    </w:lvl>
    <w:lvl w:ilvl="8" w:tplc="FCEC7E80" w:tentative="1">
      <w:start w:val="1"/>
      <w:numFmt w:val="bullet"/>
      <w:lvlText w:val="•"/>
      <w:lvlJc w:val="left"/>
      <w:pPr>
        <w:tabs>
          <w:tab w:val="num" w:pos="6480"/>
        </w:tabs>
        <w:ind w:left="6480" w:hanging="360"/>
      </w:pPr>
      <w:rPr>
        <w:rFonts w:ascii="Arial" w:hAnsi="Arial" w:hint="default"/>
      </w:rPr>
    </w:lvl>
  </w:abstractNum>
  <w:abstractNum w:abstractNumId="3">
    <w:nsid w:val="1A3D5476"/>
    <w:multiLevelType w:val="hybridMultilevel"/>
    <w:tmpl w:val="99387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666875"/>
    <w:multiLevelType w:val="hybridMultilevel"/>
    <w:tmpl w:val="1B94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B81081"/>
    <w:multiLevelType w:val="hybridMultilevel"/>
    <w:tmpl w:val="B6B02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B17F5D"/>
    <w:multiLevelType w:val="hybridMultilevel"/>
    <w:tmpl w:val="D696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600283"/>
    <w:multiLevelType w:val="hybridMultilevel"/>
    <w:tmpl w:val="2DA2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47255A"/>
    <w:multiLevelType w:val="hybridMultilevel"/>
    <w:tmpl w:val="67A80AE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D23997"/>
    <w:multiLevelType w:val="hybridMultilevel"/>
    <w:tmpl w:val="2B3CF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3597654"/>
    <w:multiLevelType w:val="hybridMultilevel"/>
    <w:tmpl w:val="98B62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843E78"/>
    <w:multiLevelType w:val="hybridMultilevel"/>
    <w:tmpl w:val="7262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C35E24"/>
    <w:multiLevelType w:val="hybridMultilevel"/>
    <w:tmpl w:val="8FC89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071B45"/>
    <w:multiLevelType w:val="hybridMultilevel"/>
    <w:tmpl w:val="C9B25128"/>
    <w:lvl w:ilvl="0" w:tplc="DFFC68B0">
      <w:start w:val="1"/>
      <w:numFmt w:val="bullet"/>
      <w:lvlText w:val=""/>
      <w:lvlJc w:val="left"/>
      <w:pPr>
        <w:tabs>
          <w:tab w:val="num" w:pos="720"/>
        </w:tabs>
        <w:ind w:left="720" w:hanging="360"/>
      </w:pPr>
      <w:rPr>
        <w:rFonts w:ascii="Symbol" w:hAnsi="Symbol" w:hint="default"/>
      </w:rPr>
    </w:lvl>
    <w:lvl w:ilvl="1" w:tplc="ABD0B654" w:tentative="1">
      <w:start w:val="1"/>
      <w:numFmt w:val="bullet"/>
      <w:lvlText w:val=""/>
      <w:lvlJc w:val="left"/>
      <w:pPr>
        <w:tabs>
          <w:tab w:val="num" w:pos="1440"/>
        </w:tabs>
        <w:ind w:left="1440" w:hanging="360"/>
      </w:pPr>
      <w:rPr>
        <w:rFonts w:ascii="Symbol" w:hAnsi="Symbol" w:hint="default"/>
      </w:rPr>
    </w:lvl>
    <w:lvl w:ilvl="2" w:tplc="67105980" w:tentative="1">
      <w:start w:val="1"/>
      <w:numFmt w:val="bullet"/>
      <w:lvlText w:val=""/>
      <w:lvlJc w:val="left"/>
      <w:pPr>
        <w:tabs>
          <w:tab w:val="num" w:pos="2160"/>
        </w:tabs>
        <w:ind w:left="2160" w:hanging="360"/>
      </w:pPr>
      <w:rPr>
        <w:rFonts w:ascii="Symbol" w:hAnsi="Symbol" w:hint="default"/>
      </w:rPr>
    </w:lvl>
    <w:lvl w:ilvl="3" w:tplc="E996E842" w:tentative="1">
      <w:start w:val="1"/>
      <w:numFmt w:val="bullet"/>
      <w:lvlText w:val=""/>
      <w:lvlJc w:val="left"/>
      <w:pPr>
        <w:tabs>
          <w:tab w:val="num" w:pos="2880"/>
        </w:tabs>
        <w:ind w:left="2880" w:hanging="360"/>
      </w:pPr>
      <w:rPr>
        <w:rFonts w:ascii="Symbol" w:hAnsi="Symbol" w:hint="default"/>
      </w:rPr>
    </w:lvl>
    <w:lvl w:ilvl="4" w:tplc="C1FEADD6" w:tentative="1">
      <w:start w:val="1"/>
      <w:numFmt w:val="bullet"/>
      <w:lvlText w:val=""/>
      <w:lvlJc w:val="left"/>
      <w:pPr>
        <w:tabs>
          <w:tab w:val="num" w:pos="3600"/>
        </w:tabs>
        <w:ind w:left="3600" w:hanging="360"/>
      </w:pPr>
      <w:rPr>
        <w:rFonts w:ascii="Symbol" w:hAnsi="Symbol" w:hint="default"/>
      </w:rPr>
    </w:lvl>
    <w:lvl w:ilvl="5" w:tplc="8BC0B41E" w:tentative="1">
      <w:start w:val="1"/>
      <w:numFmt w:val="bullet"/>
      <w:lvlText w:val=""/>
      <w:lvlJc w:val="left"/>
      <w:pPr>
        <w:tabs>
          <w:tab w:val="num" w:pos="4320"/>
        </w:tabs>
        <w:ind w:left="4320" w:hanging="360"/>
      </w:pPr>
      <w:rPr>
        <w:rFonts w:ascii="Symbol" w:hAnsi="Symbol" w:hint="default"/>
      </w:rPr>
    </w:lvl>
    <w:lvl w:ilvl="6" w:tplc="86AC1228" w:tentative="1">
      <w:start w:val="1"/>
      <w:numFmt w:val="bullet"/>
      <w:lvlText w:val=""/>
      <w:lvlJc w:val="left"/>
      <w:pPr>
        <w:tabs>
          <w:tab w:val="num" w:pos="5040"/>
        </w:tabs>
        <w:ind w:left="5040" w:hanging="360"/>
      </w:pPr>
      <w:rPr>
        <w:rFonts w:ascii="Symbol" w:hAnsi="Symbol" w:hint="default"/>
      </w:rPr>
    </w:lvl>
    <w:lvl w:ilvl="7" w:tplc="C90A22FA" w:tentative="1">
      <w:start w:val="1"/>
      <w:numFmt w:val="bullet"/>
      <w:lvlText w:val=""/>
      <w:lvlJc w:val="left"/>
      <w:pPr>
        <w:tabs>
          <w:tab w:val="num" w:pos="5760"/>
        </w:tabs>
        <w:ind w:left="5760" w:hanging="360"/>
      </w:pPr>
      <w:rPr>
        <w:rFonts w:ascii="Symbol" w:hAnsi="Symbol" w:hint="default"/>
      </w:rPr>
    </w:lvl>
    <w:lvl w:ilvl="8" w:tplc="23164E18" w:tentative="1">
      <w:start w:val="1"/>
      <w:numFmt w:val="bullet"/>
      <w:lvlText w:val=""/>
      <w:lvlJc w:val="left"/>
      <w:pPr>
        <w:tabs>
          <w:tab w:val="num" w:pos="6480"/>
        </w:tabs>
        <w:ind w:left="6480" w:hanging="360"/>
      </w:pPr>
      <w:rPr>
        <w:rFonts w:ascii="Symbol" w:hAnsi="Symbol" w:hint="default"/>
      </w:rPr>
    </w:lvl>
  </w:abstractNum>
  <w:abstractNum w:abstractNumId="14">
    <w:nsid w:val="611D5AAE"/>
    <w:multiLevelType w:val="hybridMultilevel"/>
    <w:tmpl w:val="121C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46535B"/>
    <w:multiLevelType w:val="hybridMultilevel"/>
    <w:tmpl w:val="00F06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718402D"/>
    <w:multiLevelType w:val="hybridMultilevel"/>
    <w:tmpl w:val="12AA6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8FF4062"/>
    <w:multiLevelType w:val="hybridMultilevel"/>
    <w:tmpl w:val="249AA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8B3344"/>
    <w:multiLevelType w:val="hybridMultilevel"/>
    <w:tmpl w:val="D44E4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E2A0167"/>
    <w:multiLevelType w:val="hybridMultilevel"/>
    <w:tmpl w:val="EAC4189C"/>
    <w:lvl w:ilvl="0" w:tplc="9852FF3A">
      <w:start w:val="1"/>
      <w:numFmt w:val="bullet"/>
      <w:lvlText w:val=""/>
      <w:lvlJc w:val="left"/>
      <w:pPr>
        <w:tabs>
          <w:tab w:val="num" w:pos="720"/>
        </w:tabs>
        <w:ind w:left="720" w:hanging="360"/>
      </w:pPr>
      <w:rPr>
        <w:rFonts w:ascii="Symbol" w:hAnsi="Symbol" w:hint="default"/>
      </w:rPr>
    </w:lvl>
    <w:lvl w:ilvl="1" w:tplc="E9261614" w:tentative="1">
      <w:start w:val="1"/>
      <w:numFmt w:val="bullet"/>
      <w:lvlText w:val=""/>
      <w:lvlJc w:val="left"/>
      <w:pPr>
        <w:tabs>
          <w:tab w:val="num" w:pos="1440"/>
        </w:tabs>
        <w:ind w:left="1440" w:hanging="360"/>
      </w:pPr>
      <w:rPr>
        <w:rFonts w:ascii="Symbol" w:hAnsi="Symbol" w:hint="default"/>
      </w:rPr>
    </w:lvl>
    <w:lvl w:ilvl="2" w:tplc="3B3828F4" w:tentative="1">
      <w:start w:val="1"/>
      <w:numFmt w:val="bullet"/>
      <w:lvlText w:val=""/>
      <w:lvlJc w:val="left"/>
      <w:pPr>
        <w:tabs>
          <w:tab w:val="num" w:pos="2160"/>
        </w:tabs>
        <w:ind w:left="2160" w:hanging="360"/>
      </w:pPr>
      <w:rPr>
        <w:rFonts w:ascii="Symbol" w:hAnsi="Symbol" w:hint="default"/>
      </w:rPr>
    </w:lvl>
    <w:lvl w:ilvl="3" w:tplc="8A7A100A" w:tentative="1">
      <w:start w:val="1"/>
      <w:numFmt w:val="bullet"/>
      <w:lvlText w:val=""/>
      <w:lvlJc w:val="left"/>
      <w:pPr>
        <w:tabs>
          <w:tab w:val="num" w:pos="2880"/>
        </w:tabs>
        <w:ind w:left="2880" w:hanging="360"/>
      </w:pPr>
      <w:rPr>
        <w:rFonts w:ascii="Symbol" w:hAnsi="Symbol" w:hint="default"/>
      </w:rPr>
    </w:lvl>
    <w:lvl w:ilvl="4" w:tplc="A3C8DA1C" w:tentative="1">
      <w:start w:val="1"/>
      <w:numFmt w:val="bullet"/>
      <w:lvlText w:val=""/>
      <w:lvlJc w:val="left"/>
      <w:pPr>
        <w:tabs>
          <w:tab w:val="num" w:pos="3600"/>
        </w:tabs>
        <w:ind w:left="3600" w:hanging="360"/>
      </w:pPr>
      <w:rPr>
        <w:rFonts w:ascii="Symbol" w:hAnsi="Symbol" w:hint="default"/>
      </w:rPr>
    </w:lvl>
    <w:lvl w:ilvl="5" w:tplc="25B29538" w:tentative="1">
      <w:start w:val="1"/>
      <w:numFmt w:val="bullet"/>
      <w:lvlText w:val=""/>
      <w:lvlJc w:val="left"/>
      <w:pPr>
        <w:tabs>
          <w:tab w:val="num" w:pos="4320"/>
        </w:tabs>
        <w:ind w:left="4320" w:hanging="360"/>
      </w:pPr>
      <w:rPr>
        <w:rFonts w:ascii="Symbol" w:hAnsi="Symbol" w:hint="default"/>
      </w:rPr>
    </w:lvl>
    <w:lvl w:ilvl="6" w:tplc="F726F9AA" w:tentative="1">
      <w:start w:val="1"/>
      <w:numFmt w:val="bullet"/>
      <w:lvlText w:val=""/>
      <w:lvlJc w:val="left"/>
      <w:pPr>
        <w:tabs>
          <w:tab w:val="num" w:pos="5040"/>
        </w:tabs>
        <w:ind w:left="5040" w:hanging="360"/>
      </w:pPr>
      <w:rPr>
        <w:rFonts w:ascii="Symbol" w:hAnsi="Symbol" w:hint="default"/>
      </w:rPr>
    </w:lvl>
    <w:lvl w:ilvl="7" w:tplc="9664F406" w:tentative="1">
      <w:start w:val="1"/>
      <w:numFmt w:val="bullet"/>
      <w:lvlText w:val=""/>
      <w:lvlJc w:val="left"/>
      <w:pPr>
        <w:tabs>
          <w:tab w:val="num" w:pos="5760"/>
        </w:tabs>
        <w:ind w:left="5760" w:hanging="360"/>
      </w:pPr>
      <w:rPr>
        <w:rFonts w:ascii="Symbol" w:hAnsi="Symbol" w:hint="default"/>
      </w:rPr>
    </w:lvl>
    <w:lvl w:ilvl="8" w:tplc="2DE0609C" w:tentative="1">
      <w:start w:val="1"/>
      <w:numFmt w:val="bullet"/>
      <w:lvlText w:val=""/>
      <w:lvlJc w:val="left"/>
      <w:pPr>
        <w:tabs>
          <w:tab w:val="num" w:pos="6480"/>
        </w:tabs>
        <w:ind w:left="6480" w:hanging="360"/>
      </w:pPr>
      <w:rPr>
        <w:rFonts w:ascii="Symbol" w:hAnsi="Symbol" w:hint="default"/>
      </w:rPr>
    </w:lvl>
  </w:abstractNum>
  <w:abstractNum w:abstractNumId="20">
    <w:nsid w:val="72353521"/>
    <w:multiLevelType w:val="hybridMultilevel"/>
    <w:tmpl w:val="D4F0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2F1E8F"/>
    <w:multiLevelType w:val="hybridMultilevel"/>
    <w:tmpl w:val="30E4F968"/>
    <w:lvl w:ilvl="0" w:tplc="BED8D5D4">
      <w:start w:val="1"/>
      <w:numFmt w:val="bullet"/>
      <w:lvlText w:val=""/>
      <w:lvlJc w:val="left"/>
      <w:pPr>
        <w:tabs>
          <w:tab w:val="num" w:pos="720"/>
        </w:tabs>
        <w:ind w:left="720" w:hanging="360"/>
      </w:pPr>
      <w:rPr>
        <w:rFonts w:ascii="Symbol" w:hAnsi="Symbol" w:hint="default"/>
      </w:rPr>
    </w:lvl>
    <w:lvl w:ilvl="1" w:tplc="D39A50FA" w:tentative="1">
      <w:start w:val="1"/>
      <w:numFmt w:val="bullet"/>
      <w:lvlText w:val=""/>
      <w:lvlJc w:val="left"/>
      <w:pPr>
        <w:tabs>
          <w:tab w:val="num" w:pos="1440"/>
        </w:tabs>
        <w:ind w:left="1440" w:hanging="360"/>
      </w:pPr>
      <w:rPr>
        <w:rFonts w:ascii="Symbol" w:hAnsi="Symbol" w:hint="default"/>
      </w:rPr>
    </w:lvl>
    <w:lvl w:ilvl="2" w:tplc="F33CE5E0" w:tentative="1">
      <w:start w:val="1"/>
      <w:numFmt w:val="bullet"/>
      <w:lvlText w:val=""/>
      <w:lvlJc w:val="left"/>
      <w:pPr>
        <w:tabs>
          <w:tab w:val="num" w:pos="2160"/>
        </w:tabs>
        <w:ind w:left="2160" w:hanging="360"/>
      </w:pPr>
      <w:rPr>
        <w:rFonts w:ascii="Symbol" w:hAnsi="Symbol" w:hint="default"/>
      </w:rPr>
    </w:lvl>
    <w:lvl w:ilvl="3" w:tplc="55726396" w:tentative="1">
      <w:start w:val="1"/>
      <w:numFmt w:val="bullet"/>
      <w:lvlText w:val=""/>
      <w:lvlJc w:val="left"/>
      <w:pPr>
        <w:tabs>
          <w:tab w:val="num" w:pos="2880"/>
        </w:tabs>
        <w:ind w:left="2880" w:hanging="360"/>
      </w:pPr>
      <w:rPr>
        <w:rFonts w:ascii="Symbol" w:hAnsi="Symbol" w:hint="default"/>
      </w:rPr>
    </w:lvl>
    <w:lvl w:ilvl="4" w:tplc="E36E73EA" w:tentative="1">
      <w:start w:val="1"/>
      <w:numFmt w:val="bullet"/>
      <w:lvlText w:val=""/>
      <w:lvlJc w:val="left"/>
      <w:pPr>
        <w:tabs>
          <w:tab w:val="num" w:pos="3600"/>
        </w:tabs>
        <w:ind w:left="3600" w:hanging="360"/>
      </w:pPr>
      <w:rPr>
        <w:rFonts w:ascii="Symbol" w:hAnsi="Symbol" w:hint="default"/>
      </w:rPr>
    </w:lvl>
    <w:lvl w:ilvl="5" w:tplc="79F42922" w:tentative="1">
      <w:start w:val="1"/>
      <w:numFmt w:val="bullet"/>
      <w:lvlText w:val=""/>
      <w:lvlJc w:val="left"/>
      <w:pPr>
        <w:tabs>
          <w:tab w:val="num" w:pos="4320"/>
        </w:tabs>
        <w:ind w:left="4320" w:hanging="360"/>
      </w:pPr>
      <w:rPr>
        <w:rFonts w:ascii="Symbol" w:hAnsi="Symbol" w:hint="default"/>
      </w:rPr>
    </w:lvl>
    <w:lvl w:ilvl="6" w:tplc="8124A67E" w:tentative="1">
      <w:start w:val="1"/>
      <w:numFmt w:val="bullet"/>
      <w:lvlText w:val=""/>
      <w:lvlJc w:val="left"/>
      <w:pPr>
        <w:tabs>
          <w:tab w:val="num" w:pos="5040"/>
        </w:tabs>
        <w:ind w:left="5040" w:hanging="360"/>
      </w:pPr>
      <w:rPr>
        <w:rFonts w:ascii="Symbol" w:hAnsi="Symbol" w:hint="default"/>
      </w:rPr>
    </w:lvl>
    <w:lvl w:ilvl="7" w:tplc="DAC086B8" w:tentative="1">
      <w:start w:val="1"/>
      <w:numFmt w:val="bullet"/>
      <w:lvlText w:val=""/>
      <w:lvlJc w:val="left"/>
      <w:pPr>
        <w:tabs>
          <w:tab w:val="num" w:pos="5760"/>
        </w:tabs>
        <w:ind w:left="5760" w:hanging="360"/>
      </w:pPr>
      <w:rPr>
        <w:rFonts w:ascii="Symbol" w:hAnsi="Symbol" w:hint="default"/>
      </w:rPr>
    </w:lvl>
    <w:lvl w:ilvl="8" w:tplc="AE78A480" w:tentative="1">
      <w:start w:val="1"/>
      <w:numFmt w:val="bullet"/>
      <w:lvlText w:val=""/>
      <w:lvlJc w:val="left"/>
      <w:pPr>
        <w:tabs>
          <w:tab w:val="num" w:pos="6480"/>
        </w:tabs>
        <w:ind w:left="6480" w:hanging="360"/>
      </w:pPr>
      <w:rPr>
        <w:rFonts w:ascii="Symbol" w:hAnsi="Symbol" w:hint="default"/>
      </w:rPr>
    </w:lvl>
  </w:abstractNum>
  <w:abstractNum w:abstractNumId="22">
    <w:nsid w:val="7C13261D"/>
    <w:multiLevelType w:val="hybridMultilevel"/>
    <w:tmpl w:val="C0DAE992"/>
    <w:lvl w:ilvl="0" w:tplc="42B2054C">
      <w:start w:val="1"/>
      <w:numFmt w:val="bullet"/>
      <w:lvlText w:val=""/>
      <w:lvlJc w:val="left"/>
      <w:pPr>
        <w:tabs>
          <w:tab w:val="num" w:pos="720"/>
        </w:tabs>
        <w:ind w:left="720" w:hanging="360"/>
      </w:pPr>
      <w:rPr>
        <w:rFonts w:ascii="Symbol" w:hAnsi="Symbol" w:hint="default"/>
      </w:rPr>
    </w:lvl>
    <w:lvl w:ilvl="1" w:tplc="74FE9D9A" w:tentative="1">
      <w:start w:val="1"/>
      <w:numFmt w:val="bullet"/>
      <w:lvlText w:val=""/>
      <w:lvlJc w:val="left"/>
      <w:pPr>
        <w:tabs>
          <w:tab w:val="num" w:pos="1440"/>
        </w:tabs>
        <w:ind w:left="1440" w:hanging="360"/>
      </w:pPr>
      <w:rPr>
        <w:rFonts w:ascii="Symbol" w:hAnsi="Symbol" w:hint="default"/>
      </w:rPr>
    </w:lvl>
    <w:lvl w:ilvl="2" w:tplc="C068F69C" w:tentative="1">
      <w:start w:val="1"/>
      <w:numFmt w:val="bullet"/>
      <w:lvlText w:val=""/>
      <w:lvlJc w:val="left"/>
      <w:pPr>
        <w:tabs>
          <w:tab w:val="num" w:pos="2160"/>
        </w:tabs>
        <w:ind w:left="2160" w:hanging="360"/>
      </w:pPr>
      <w:rPr>
        <w:rFonts w:ascii="Symbol" w:hAnsi="Symbol" w:hint="default"/>
      </w:rPr>
    </w:lvl>
    <w:lvl w:ilvl="3" w:tplc="6646F084" w:tentative="1">
      <w:start w:val="1"/>
      <w:numFmt w:val="bullet"/>
      <w:lvlText w:val=""/>
      <w:lvlJc w:val="left"/>
      <w:pPr>
        <w:tabs>
          <w:tab w:val="num" w:pos="2880"/>
        </w:tabs>
        <w:ind w:left="2880" w:hanging="360"/>
      </w:pPr>
      <w:rPr>
        <w:rFonts w:ascii="Symbol" w:hAnsi="Symbol" w:hint="default"/>
      </w:rPr>
    </w:lvl>
    <w:lvl w:ilvl="4" w:tplc="B7D8793C" w:tentative="1">
      <w:start w:val="1"/>
      <w:numFmt w:val="bullet"/>
      <w:lvlText w:val=""/>
      <w:lvlJc w:val="left"/>
      <w:pPr>
        <w:tabs>
          <w:tab w:val="num" w:pos="3600"/>
        </w:tabs>
        <w:ind w:left="3600" w:hanging="360"/>
      </w:pPr>
      <w:rPr>
        <w:rFonts w:ascii="Symbol" w:hAnsi="Symbol" w:hint="default"/>
      </w:rPr>
    </w:lvl>
    <w:lvl w:ilvl="5" w:tplc="4DE01C1A" w:tentative="1">
      <w:start w:val="1"/>
      <w:numFmt w:val="bullet"/>
      <w:lvlText w:val=""/>
      <w:lvlJc w:val="left"/>
      <w:pPr>
        <w:tabs>
          <w:tab w:val="num" w:pos="4320"/>
        </w:tabs>
        <w:ind w:left="4320" w:hanging="360"/>
      </w:pPr>
      <w:rPr>
        <w:rFonts w:ascii="Symbol" w:hAnsi="Symbol" w:hint="default"/>
      </w:rPr>
    </w:lvl>
    <w:lvl w:ilvl="6" w:tplc="710AE5BE" w:tentative="1">
      <w:start w:val="1"/>
      <w:numFmt w:val="bullet"/>
      <w:lvlText w:val=""/>
      <w:lvlJc w:val="left"/>
      <w:pPr>
        <w:tabs>
          <w:tab w:val="num" w:pos="5040"/>
        </w:tabs>
        <w:ind w:left="5040" w:hanging="360"/>
      </w:pPr>
      <w:rPr>
        <w:rFonts w:ascii="Symbol" w:hAnsi="Symbol" w:hint="default"/>
      </w:rPr>
    </w:lvl>
    <w:lvl w:ilvl="7" w:tplc="282C9400" w:tentative="1">
      <w:start w:val="1"/>
      <w:numFmt w:val="bullet"/>
      <w:lvlText w:val=""/>
      <w:lvlJc w:val="left"/>
      <w:pPr>
        <w:tabs>
          <w:tab w:val="num" w:pos="5760"/>
        </w:tabs>
        <w:ind w:left="5760" w:hanging="360"/>
      </w:pPr>
      <w:rPr>
        <w:rFonts w:ascii="Symbol" w:hAnsi="Symbol" w:hint="default"/>
      </w:rPr>
    </w:lvl>
    <w:lvl w:ilvl="8" w:tplc="3118B7A8"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9"/>
  </w:num>
  <w:num w:numId="3">
    <w:abstractNumId w:val="14"/>
  </w:num>
  <w:num w:numId="4">
    <w:abstractNumId w:val="3"/>
  </w:num>
  <w:num w:numId="5">
    <w:abstractNumId w:val="7"/>
  </w:num>
  <w:num w:numId="6">
    <w:abstractNumId w:val="4"/>
  </w:num>
  <w:num w:numId="7">
    <w:abstractNumId w:val="10"/>
  </w:num>
  <w:num w:numId="8">
    <w:abstractNumId w:val="0"/>
  </w:num>
  <w:num w:numId="9">
    <w:abstractNumId w:val="18"/>
  </w:num>
  <w:num w:numId="10">
    <w:abstractNumId w:val="17"/>
  </w:num>
  <w:num w:numId="11">
    <w:abstractNumId w:val="12"/>
  </w:num>
  <w:num w:numId="12">
    <w:abstractNumId w:val="8"/>
  </w:num>
  <w:num w:numId="13">
    <w:abstractNumId w:val="1"/>
  </w:num>
  <w:num w:numId="14">
    <w:abstractNumId w:val="21"/>
  </w:num>
  <w:num w:numId="15">
    <w:abstractNumId w:val="19"/>
  </w:num>
  <w:num w:numId="16">
    <w:abstractNumId w:val="13"/>
  </w:num>
  <w:num w:numId="17">
    <w:abstractNumId w:val="22"/>
  </w:num>
  <w:num w:numId="18">
    <w:abstractNumId w:val="6"/>
  </w:num>
  <w:num w:numId="19">
    <w:abstractNumId w:val="20"/>
  </w:num>
  <w:num w:numId="20">
    <w:abstractNumId w:val="11"/>
  </w:num>
  <w:num w:numId="21">
    <w:abstractNumId w:val="5"/>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2C"/>
    <w:rsid w:val="0001212C"/>
    <w:rsid w:val="000148DD"/>
    <w:rsid w:val="0009205B"/>
    <w:rsid w:val="00096E7C"/>
    <w:rsid w:val="000C07F8"/>
    <w:rsid w:val="00135D0B"/>
    <w:rsid w:val="00143AB1"/>
    <w:rsid w:val="00155018"/>
    <w:rsid w:val="001C261F"/>
    <w:rsid w:val="00224422"/>
    <w:rsid w:val="002449A0"/>
    <w:rsid w:val="002B4555"/>
    <w:rsid w:val="002E5F0C"/>
    <w:rsid w:val="00331733"/>
    <w:rsid w:val="00334EF2"/>
    <w:rsid w:val="004134FF"/>
    <w:rsid w:val="00435BE6"/>
    <w:rsid w:val="004B04EE"/>
    <w:rsid w:val="004B1466"/>
    <w:rsid w:val="004B1F9A"/>
    <w:rsid w:val="005154DD"/>
    <w:rsid w:val="00530922"/>
    <w:rsid w:val="005B431E"/>
    <w:rsid w:val="006C7129"/>
    <w:rsid w:val="00712170"/>
    <w:rsid w:val="00771868"/>
    <w:rsid w:val="007C4BB2"/>
    <w:rsid w:val="00804CA7"/>
    <w:rsid w:val="008430B9"/>
    <w:rsid w:val="008510EB"/>
    <w:rsid w:val="0085168D"/>
    <w:rsid w:val="009149EC"/>
    <w:rsid w:val="00924605"/>
    <w:rsid w:val="009A51C8"/>
    <w:rsid w:val="009C4CFB"/>
    <w:rsid w:val="009F14FD"/>
    <w:rsid w:val="00A57956"/>
    <w:rsid w:val="00A75F9D"/>
    <w:rsid w:val="00A8500E"/>
    <w:rsid w:val="00B44B49"/>
    <w:rsid w:val="00B660FA"/>
    <w:rsid w:val="00BB0F72"/>
    <w:rsid w:val="00C16271"/>
    <w:rsid w:val="00CA3AB2"/>
    <w:rsid w:val="00D539A6"/>
    <w:rsid w:val="00D72635"/>
    <w:rsid w:val="00D86ACA"/>
    <w:rsid w:val="00DD71B8"/>
    <w:rsid w:val="00E01612"/>
    <w:rsid w:val="00E06B06"/>
    <w:rsid w:val="00E439B8"/>
    <w:rsid w:val="00E44757"/>
    <w:rsid w:val="00F14080"/>
    <w:rsid w:val="00F41780"/>
    <w:rsid w:val="00F5310F"/>
    <w:rsid w:val="00F70A34"/>
    <w:rsid w:val="00F86F67"/>
    <w:rsid w:val="00FA0187"/>
    <w:rsid w:val="00FA3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1780"/>
    <w:pPr>
      <w:ind w:left="720"/>
      <w:contextualSpacing/>
    </w:pPr>
  </w:style>
  <w:style w:type="paragraph" w:styleId="BalloonText">
    <w:name w:val="Balloon Text"/>
    <w:basedOn w:val="Normal"/>
    <w:link w:val="BalloonTextChar"/>
    <w:uiPriority w:val="99"/>
    <w:semiHidden/>
    <w:unhideWhenUsed/>
    <w:rsid w:val="00413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4FF"/>
    <w:rPr>
      <w:rFonts w:ascii="Tahoma" w:hAnsi="Tahoma" w:cs="Tahoma"/>
      <w:sz w:val="16"/>
      <w:szCs w:val="16"/>
    </w:rPr>
  </w:style>
  <w:style w:type="character" w:styleId="Hyperlink">
    <w:name w:val="Hyperlink"/>
    <w:basedOn w:val="DefaultParagraphFont"/>
    <w:uiPriority w:val="99"/>
    <w:unhideWhenUsed/>
    <w:rsid w:val="00D72635"/>
    <w:rPr>
      <w:color w:val="0000FF" w:themeColor="hyperlink"/>
      <w:u w:val="single"/>
    </w:rPr>
  </w:style>
  <w:style w:type="paragraph" w:styleId="PlainText">
    <w:name w:val="Plain Text"/>
    <w:basedOn w:val="Normal"/>
    <w:link w:val="PlainTextChar"/>
    <w:uiPriority w:val="99"/>
    <w:semiHidden/>
    <w:unhideWhenUsed/>
    <w:rsid w:val="00096E7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96E7C"/>
    <w:rPr>
      <w:rFonts w:ascii="Calibri" w:hAnsi="Calibri"/>
      <w:szCs w:val="21"/>
    </w:rPr>
  </w:style>
  <w:style w:type="paragraph" w:styleId="NormalWeb">
    <w:name w:val="Normal (Web)"/>
    <w:basedOn w:val="Normal"/>
    <w:uiPriority w:val="99"/>
    <w:semiHidden/>
    <w:unhideWhenUsed/>
    <w:rsid w:val="00DD71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D71B8"/>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DD7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1B8"/>
  </w:style>
  <w:style w:type="paragraph" w:styleId="Footer">
    <w:name w:val="footer"/>
    <w:basedOn w:val="Normal"/>
    <w:link w:val="FooterChar"/>
    <w:uiPriority w:val="99"/>
    <w:unhideWhenUsed/>
    <w:rsid w:val="00DD7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1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1780"/>
    <w:pPr>
      <w:ind w:left="720"/>
      <w:contextualSpacing/>
    </w:pPr>
  </w:style>
  <w:style w:type="paragraph" w:styleId="BalloonText">
    <w:name w:val="Balloon Text"/>
    <w:basedOn w:val="Normal"/>
    <w:link w:val="BalloonTextChar"/>
    <w:uiPriority w:val="99"/>
    <w:semiHidden/>
    <w:unhideWhenUsed/>
    <w:rsid w:val="00413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4FF"/>
    <w:rPr>
      <w:rFonts w:ascii="Tahoma" w:hAnsi="Tahoma" w:cs="Tahoma"/>
      <w:sz w:val="16"/>
      <w:szCs w:val="16"/>
    </w:rPr>
  </w:style>
  <w:style w:type="character" w:styleId="Hyperlink">
    <w:name w:val="Hyperlink"/>
    <w:basedOn w:val="DefaultParagraphFont"/>
    <w:uiPriority w:val="99"/>
    <w:unhideWhenUsed/>
    <w:rsid w:val="00D72635"/>
    <w:rPr>
      <w:color w:val="0000FF" w:themeColor="hyperlink"/>
      <w:u w:val="single"/>
    </w:rPr>
  </w:style>
  <w:style w:type="paragraph" w:styleId="PlainText">
    <w:name w:val="Plain Text"/>
    <w:basedOn w:val="Normal"/>
    <w:link w:val="PlainTextChar"/>
    <w:uiPriority w:val="99"/>
    <w:semiHidden/>
    <w:unhideWhenUsed/>
    <w:rsid w:val="00096E7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96E7C"/>
    <w:rPr>
      <w:rFonts w:ascii="Calibri" w:hAnsi="Calibri"/>
      <w:szCs w:val="21"/>
    </w:rPr>
  </w:style>
  <w:style w:type="paragraph" w:styleId="NormalWeb">
    <w:name w:val="Normal (Web)"/>
    <w:basedOn w:val="Normal"/>
    <w:uiPriority w:val="99"/>
    <w:semiHidden/>
    <w:unhideWhenUsed/>
    <w:rsid w:val="00DD71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D71B8"/>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DD7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1B8"/>
  </w:style>
  <w:style w:type="paragraph" w:styleId="Footer">
    <w:name w:val="footer"/>
    <w:basedOn w:val="Normal"/>
    <w:link w:val="FooterChar"/>
    <w:uiPriority w:val="99"/>
    <w:unhideWhenUsed/>
    <w:rsid w:val="00DD7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7934">
      <w:bodyDiv w:val="1"/>
      <w:marLeft w:val="0"/>
      <w:marRight w:val="0"/>
      <w:marTop w:val="0"/>
      <w:marBottom w:val="0"/>
      <w:divBdr>
        <w:top w:val="none" w:sz="0" w:space="0" w:color="auto"/>
        <w:left w:val="none" w:sz="0" w:space="0" w:color="auto"/>
        <w:bottom w:val="none" w:sz="0" w:space="0" w:color="auto"/>
        <w:right w:val="none" w:sz="0" w:space="0" w:color="auto"/>
      </w:divBdr>
    </w:div>
    <w:div w:id="129981642">
      <w:bodyDiv w:val="1"/>
      <w:marLeft w:val="0"/>
      <w:marRight w:val="0"/>
      <w:marTop w:val="0"/>
      <w:marBottom w:val="0"/>
      <w:divBdr>
        <w:top w:val="none" w:sz="0" w:space="0" w:color="auto"/>
        <w:left w:val="none" w:sz="0" w:space="0" w:color="auto"/>
        <w:bottom w:val="none" w:sz="0" w:space="0" w:color="auto"/>
        <w:right w:val="none" w:sz="0" w:space="0" w:color="auto"/>
      </w:divBdr>
    </w:div>
    <w:div w:id="335959164">
      <w:bodyDiv w:val="1"/>
      <w:marLeft w:val="0"/>
      <w:marRight w:val="0"/>
      <w:marTop w:val="0"/>
      <w:marBottom w:val="0"/>
      <w:divBdr>
        <w:top w:val="none" w:sz="0" w:space="0" w:color="auto"/>
        <w:left w:val="none" w:sz="0" w:space="0" w:color="auto"/>
        <w:bottom w:val="none" w:sz="0" w:space="0" w:color="auto"/>
        <w:right w:val="none" w:sz="0" w:space="0" w:color="auto"/>
      </w:divBdr>
    </w:div>
    <w:div w:id="757596351">
      <w:bodyDiv w:val="1"/>
      <w:marLeft w:val="0"/>
      <w:marRight w:val="0"/>
      <w:marTop w:val="0"/>
      <w:marBottom w:val="0"/>
      <w:divBdr>
        <w:top w:val="none" w:sz="0" w:space="0" w:color="auto"/>
        <w:left w:val="none" w:sz="0" w:space="0" w:color="auto"/>
        <w:bottom w:val="none" w:sz="0" w:space="0" w:color="auto"/>
        <w:right w:val="none" w:sz="0" w:space="0" w:color="auto"/>
      </w:divBdr>
    </w:div>
    <w:div w:id="975068855">
      <w:bodyDiv w:val="1"/>
      <w:marLeft w:val="0"/>
      <w:marRight w:val="0"/>
      <w:marTop w:val="0"/>
      <w:marBottom w:val="0"/>
      <w:divBdr>
        <w:top w:val="none" w:sz="0" w:space="0" w:color="auto"/>
        <w:left w:val="none" w:sz="0" w:space="0" w:color="auto"/>
        <w:bottom w:val="none" w:sz="0" w:space="0" w:color="auto"/>
        <w:right w:val="none" w:sz="0" w:space="0" w:color="auto"/>
      </w:divBdr>
    </w:div>
    <w:div w:id="1276407014">
      <w:bodyDiv w:val="1"/>
      <w:marLeft w:val="0"/>
      <w:marRight w:val="0"/>
      <w:marTop w:val="0"/>
      <w:marBottom w:val="0"/>
      <w:divBdr>
        <w:top w:val="none" w:sz="0" w:space="0" w:color="auto"/>
        <w:left w:val="none" w:sz="0" w:space="0" w:color="auto"/>
        <w:bottom w:val="none" w:sz="0" w:space="0" w:color="auto"/>
        <w:right w:val="none" w:sz="0" w:space="0" w:color="auto"/>
      </w:divBdr>
    </w:div>
    <w:div w:id="1366522367">
      <w:bodyDiv w:val="1"/>
      <w:marLeft w:val="0"/>
      <w:marRight w:val="0"/>
      <w:marTop w:val="0"/>
      <w:marBottom w:val="0"/>
      <w:divBdr>
        <w:top w:val="none" w:sz="0" w:space="0" w:color="auto"/>
        <w:left w:val="none" w:sz="0" w:space="0" w:color="auto"/>
        <w:bottom w:val="none" w:sz="0" w:space="0" w:color="auto"/>
        <w:right w:val="none" w:sz="0" w:space="0" w:color="auto"/>
      </w:divBdr>
      <w:divsChild>
        <w:div w:id="2067102865">
          <w:marLeft w:val="547"/>
          <w:marRight w:val="0"/>
          <w:marTop w:val="0"/>
          <w:marBottom w:val="0"/>
          <w:divBdr>
            <w:top w:val="none" w:sz="0" w:space="0" w:color="auto"/>
            <w:left w:val="none" w:sz="0" w:space="0" w:color="auto"/>
            <w:bottom w:val="none" w:sz="0" w:space="0" w:color="auto"/>
            <w:right w:val="none" w:sz="0" w:space="0" w:color="auto"/>
          </w:divBdr>
        </w:div>
        <w:div w:id="2008510489">
          <w:marLeft w:val="547"/>
          <w:marRight w:val="0"/>
          <w:marTop w:val="0"/>
          <w:marBottom w:val="0"/>
          <w:divBdr>
            <w:top w:val="none" w:sz="0" w:space="0" w:color="auto"/>
            <w:left w:val="none" w:sz="0" w:space="0" w:color="auto"/>
            <w:bottom w:val="none" w:sz="0" w:space="0" w:color="auto"/>
            <w:right w:val="none" w:sz="0" w:space="0" w:color="auto"/>
          </w:divBdr>
        </w:div>
        <w:div w:id="1040087338">
          <w:marLeft w:val="547"/>
          <w:marRight w:val="0"/>
          <w:marTop w:val="0"/>
          <w:marBottom w:val="0"/>
          <w:divBdr>
            <w:top w:val="none" w:sz="0" w:space="0" w:color="auto"/>
            <w:left w:val="none" w:sz="0" w:space="0" w:color="auto"/>
            <w:bottom w:val="none" w:sz="0" w:space="0" w:color="auto"/>
            <w:right w:val="none" w:sz="0" w:space="0" w:color="auto"/>
          </w:divBdr>
        </w:div>
        <w:div w:id="539324845">
          <w:marLeft w:val="547"/>
          <w:marRight w:val="0"/>
          <w:marTop w:val="0"/>
          <w:marBottom w:val="0"/>
          <w:divBdr>
            <w:top w:val="none" w:sz="0" w:space="0" w:color="auto"/>
            <w:left w:val="none" w:sz="0" w:space="0" w:color="auto"/>
            <w:bottom w:val="none" w:sz="0" w:space="0" w:color="auto"/>
            <w:right w:val="none" w:sz="0" w:space="0" w:color="auto"/>
          </w:divBdr>
        </w:div>
        <w:div w:id="1049450083">
          <w:marLeft w:val="547"/>
          <w:marRight w:val="0"/>
          <w:marTop w:val="0"/>
          <w:marBottom w:val="0"/>
          <w:divBdr>
            <w:top w:val="none" w:sz="0" w:space="0" w:color="auto"/>
            <w:left w:val="none" w:sz="0" w:space="0" w:color="auto"/>
            <w:bottom w:val="none" w:sz="0" w:space="0" w:color="auto"/>
            <w:right w:val="none" w:sz="0" w:space="0" w:color="auto"/>
          </w:divBdr>
        </w:div>
        <w:div w:id="1637449696">
          <w:marLeft w:val="547"/>
          <w:marRight w:val="0"/>
          <w:marTop w:val="0"/>
          <w:marBottom w:val="0"/>
          <w:divBdr>
            <w:top w:val="none" w:sz="0" w:space="0" w:color="auto"/>
            <w:left w:val="none" w:sz="0" w:space="0" w:color="auto"/>
            <w:bottom w:val="none" w:sz="0" w:space="0" w:color="auto"/>
            <w:right w:val="none" w:sz="0" w:space="0" w:color="auto"/>
          </w:divBdr>
        </w:div>
        <w:div w:id="1097024667">
          <w:marLeft w:val="547"/>
          <w:marRight w:val="0"/>
          <w:marTop w:val="0"/>
          <w:marBottom w:val="0"/>
          <w:divBdr>
            <w:top w:val="none" w:sz="0" w:space="0" w:color="auto"/>
            <w:left w:val="none" w:sz="0" w:space="0" w:color="auto"/>
            <w:bottom w:val="none" w:sz="0" w:space="0" w:color="auto"/>
            <w:right w:val="none" w:sz="0" w:space="0" w:color="auto"/>
          </w:divBdr>
        </w:div>
        <w:div w:id="1718699001">
          <w:marLeft w:val="547"/>
          <w:marRight w:val="0"/>
          <w:marTop w:val="0"/>
          <w:marBottom w:val="0"/>
          <w:divBdr>
            <w:top w:val="none" w:sz="0" w:space="0" w:color="auto"/>
            <w:left w:val="none" w:sz="0" w:space="0" w:color="auto"/>
            <w:bottom w:val="none" w:sz="0" w:space="0" w:color="auto"/>
            <w:right w:val="none" w:sz="0" w:space="0" w:color="auto"/>
          </w:divBdr>
        </w:div>
      </w:divsChild>
    </w:div>
    <w:div w:id="206841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bslearningmedia.org/resource/tdc02.sci.life.gen.variation/genetic-variation/" TargetMode="External"/><Relationship Id="rId18" Type="http://schemas.openxmlformats.org/officeDocument/2006/relationships/hyperlink" Target="http://www.pbslearningmedia.org/resource/ketknh.sci.lifesci.threelevels/threebiolevels/" TargetMode="External"/><Relationship Id="rId26" Type="http://schemas.openxmlformats.org/officeDocument/2006/relationships/hyperlink" Target="http://ny.pbslearningmedia.org/" TargetMode="External"/><Relationship Id="rId39" Type="http://schemas.openxmlformats.org/officeDocument/2006/relationships/hyperlink" Target="http://tinyurl.com/kxgwt58" TargetMode="External"/><Relationship Id="rId3" Type="http://schemas.microsoft.com/office/2007/relationships/stylesWithEffects" Target="stylesWithEffects.xml"/><Relationship Id="rId21" Type="http://schemas.openxmlformats.org/officeDocument/2006/relationships/hyperlink" Target="http://www.nextgenscience.org/" TargetMode="External"/><Relationship Id="rId34" Type="http://schemas.openxmlformats.org/officeDocument/2006/relationships/hyperlink" Target="https://www.engradepro.com/preview/?qk=f0da0dab1eb0a99790fe7de50058636b&amp;section=1"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pbslearningmedia.org/resource/lsps07.sci.life.oate.biodiversity/biodiversity-in-the-dzangha-sangha-rain-forest/" TargetMode="External"/><Relationship Id="rId25" Type="http://schemas.openxmlformats.org/officeDocument/2006/relationships/hyperlink" Target="http://www.nextgenscience.org/classroom-sample-assessment-tasks" TargetMode="External"/><Relationship Id="rId33" Type="http://schemas.openxmlformats.org/officeDocument/2006/relationships/hyperlink" Target="https://www.engradepro.com/preview/?qk=f0da0dab1eb0a99790fe7de50058636b&amp;section=1" TargetMode="External"/><Relationship Id="rId38" Type="http://schemas.openxmlformats.org/officeDocument/2006/relationships/hyperlink" Target="http://tinyurl.com/kxgwt58" TargetMode="External"/><Relationship Id="rId2" Type="http://schemas.openxmlformats.org/officeDocument/2006/relationships/styles" Target="styles.xml"/><Relationship Id="rId16" Type="http://schemas.openxmlformats.org/officeDocument/2006/relationships/hyperlink" Target="http://www.pbslearningmedia.org/resource/lsps07.sci.life.oate.biodiversity/biodiversity-in-the-dzangha-sangha-rain-forest/" TargetMode="External"/><Relationship Id="rId20" Type="http://schemas.openxmlformats.org/officeDocument/2006/relationships/hyperlink" Target="http://www.pbslearningmedia.org/resource/tdc02.sci.life.colt.defense/animal-defenses/" TargetMode="External"/><Relationship Id="rId29" Type="http://schemas.openxmlformats.org/officeDocument/2006/relationships/hyperlink" Target="http://dev.nsta.org/ssc/"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www.nextgenscience.org/classroom-sample-assessment-tasks" TargetMode="External"/><Relationship Id="rId32" Type="http://schemas.openxmlformats.org/officeDocument/2006/relationships/hyperlink" Target="http://www.tasctest.com/" TargetMode="External"/><Relationship Id="rId37" Type="http://schemas.openxmlformats.org/officeDocument/2006/relationships/hyperlink" Target="http://maxinemccormick.com/tasc/tasc-cc-achieve-9-12/"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bslearningmedia.org/resource/lsps07.sci.life.oate.biodiversity/biodiversity-in-the-dzangha-sangha-rain-forest/" TargetMode="External"/><Relationship Id="rId23" Type="http://schemas.openxmlformats.org/officeDocument/2006/relationships/hyperlink" Target="http://www.nextgenscience.org/" TargetMode="External"/><Relationship Id="rId28" Type="http://schemas.openxmlformats.org/officeDocument/2006/relationships/hyperlink" Target="http://dev.nsta.org/ssc/" TargetMode="External"/><Relationship Id="rId36" Type="http://schemas.openxmlformats.org/officeDocument/2006/relationships/hyperlink" Target="http://maxinemccormick.com/tasc/tasc-cc-achieve-9-12/" TargetMode="External"/><Relationship Id="rId10" Type="http://schemas.openxmlformats.org/officeDocument/2006/relationships/hyperlink" Target="http://maxinemccormick.com/tasc/tasc-cc-achieve-9-12/" TargetMode="External"/><Relationship Id="rId19" Type="http://schemas.openxmlformats.org/officeDocument/2006/relationships/hyperlink" Target="http://www.pbslearningmedia.org/resource/7c8b69a0-0c57-4c5b-8943-26c4d43acada/battle-for-the-elephants-altered-elephant-behavior/" TargetMode="External"/><Relationship Id="rId31" Type="http://schemas.openxmlformats.org/officeDocument/2006/relationships/hyperlink" Target="http://www.tasctest.com/" TargetMode="External"/><Relationship Id="rId4" Type="http://schemas.openxmlformats.org/officeDocument/2006/relationships/settings" Target="settings.xml"/><Relationship Id="rId9" Type="http://schemas.openxmlformats.org/officeDocument/2006/relationships/hyperlink" Target="mailto:ttrocco@schools.nyc.gov" TargetMode="External"/><Relationship Id="rId14" Type="http://schemas.openxmlformats.org/officeDocument/2006/relationships/hyperlink" Target="http://www.pbslearningmedia.org/resource/tdc02.sci.life.gen.modification/genetic-modification/" TargetMode="External"/><Relationship Id="rId22" Type="http://schemas.openxmlformats.org/officeDocument/2006/relationships/hyperlink" Target="http://www.nextgenscience.org/" TargetMode="External"/><Relationship Id="rId27" Type="http://schemas.openxmlformats.org/officeDocument/2006/relationships/hyperlink" Target="http://ny.pbslearningmedia.org/" TargetMode="External"/><Relationship Id="rId30" Type="http://schemas.openxmlformats.org/officeDocument/2006/relationships/hyperlink" Target="http://www.tasctest.com/" TargetMode="External"/><Relationship Id="rId35" Type="http://schemas.openxmlformats.org/officeDocument/2006/relationships/hyperlink" Target="https://www.engradepro.com/preview/?qk=f0da0dab1eb0a99790fe7de50058636b&amp;sect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7</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TTrocco</dc:creator>
  <cp:lastModifiedBy>TTrocco</cp:lastModifiedBy>
  <cp:revision>13</cp:revision>
  <cp:lastPrinted>2015-05-13T17:59:00Z</cp:lastPrinted>
  <dcterms:created xsi:type="dcterms:W3CDTF">2015-03-11T15:35:00Z</dcterms:created>
  <dcterms:modified xsi:type="dcterms:W3CDTF">2015-05-13T17:59:00Z</dcterms:modified>
</cp:coreProperties>
</file>