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558" w:type="dxa"/>
        <w:tblInd w:w="-522" w:type="dxa"/>
        <w:tblCellMar>
          <w:left w:w="115" w:type="dxa"/>
          <w:right w:w="115" w:type="dxa"/>
        </w:tblCellMar>
        <w:tblLook w:val="04A0" w:firstRow="1" w:lastRow="0" w:firstColumn="1" w:lastColumn="0" w:noHBand="0" w:noVBand="1"/>
      </w:tblPr>
      <w:tblGrid>
        <w:gridCol w:w="4313"/>
        <w:gridCol w:w="10245"/>
      </w:tblGrid>
      <w:tr w:rsidR="00CB30E0" w:rsidRPr="00EB434A" w:rsidTr="00EB434A">
        <w:trPr>
          <w:cantSplit/>
          <w:trHeight w:val="232"/>
          <w:tblHeader/>
        </w:trPr>
        <w:tc>
          <w:tcPr>
            <w:tcW w:w="4313" w:type="dxa"/>
            <w:shd w:val="clear" w:color="auto" w:fill="F2F2F2" w:themeFill="background1" w:themeFillShade="F2"/>
          </w:tcPr>
          <w:p w:rsidR="00CB30E0" w:rsidRPr="00EB434A" w:rsidRDefault="00CB30E0" w:rsidP="00EE6BFD">
            <w:pPr>
              <w:keepNext/>
              <w:keepLines/>
              <w:jc w:val="center"/>
              <w:rPr>
                <w:b/>
                <w:sz w:val="40"/>
                <w:szCs w:val="40"/>
              </w:rPr>
            </w:pPr>
            <w:r w:rsidRPr="00EB434A">
              <w:rPr>
                <w:b/>
                <w:sz w:val="40"/>
                <w:szCs w:val="40"/>
              </w:rPr>
              <w:t>Indicator Code</w:t>
            </w:r>
          </w:p>
        </w:tc>
        <w:tc>
          <w:tcPr>
            <w:tcW w:w="10245" w:type="dxa"/>
            <w:shd w:val="clear" w:color="auto" w:fill="F2F2F2" w:themeFill="background1" w:themeFillShade="F2"/>
          </w:tcPr>
          <w:p w:rsidR="00CB30E0" w:rsidRPr="00EB434A" w:rsidRDefault="00CB30E0" w:rsidP="00EE6BFD">
            <w:pPr>
              <w:keepNext/>
              <w:keepLines/>
              <w:jc w:val="center"/>
              <w:rPr>
                <w:b/>
                <w:sz w:val="40"/>
                <w:szCs w:val="40"/>
              </w:rPr>
            </w:pPr>
            <w:r w:rsidRPr="00EB434A">
              <w:rPr>
                <w:b/>
                <w:sz w:val="40"/>
                <w:szCs w:val="40"/>
              </w:rPr>
              <w:t>Skill/Description</w:t>
            </w:r>
          </w:p>
        </w:tc>
      </w:tr>
      <w:tr w:rsidR="00CB30E0" w:rsidTr="00EB434A">
        <w:trPr>
          <w:cantSplit/>
          <w:trHeight w:val="232"/>
        </w:trPr>
        <w:tc>
          <w:tcPr>
            <w:tcW w:w="14558" w:type="dxa"/>
            <w:gridSpan w:val="2"/>
            <w:shd w:val="clear" w:color="auto" w:fill="F2F2F2" w:themeFill="background1" w:themeFillShade="F2"/>
          </w:tcPr>
          <w:p w:rsidR="00CB30E0" w:rsidRPr="00EB434A" w:rsidRDefault="00CB30E0" w:rsidP="00EB434A">
            <w:pPr>
              <w:pStyle w:val="Default"/>
              <w:keepNext/>
              <w:keepLines/>
              <w:jc w:val="center"/>
              <w:rPr>
                <w:rFonts w:asciiTheme="minorHAnsi" w:hAnsiTheme="minorHAnsi"/>
                <w:b/>
                <w:color w:val="auto"/>
                <w:sz w:val="36"/>
                <w:szCs w:val="36"/>
              </w:rPr>
            </w:pPr>
            <w:r w:rsidRPr="00EB434A">
              <w:rPr>
                <w:rFonts w:asciiTheme="minorHAnsi" w:hAnsiTheme="minorHAnsi"/>
                <w:b/>
                <w:color w:val="auto"/>
                <w:sz w:val="36"/>
                <w:szCs w:val="36"/>
              </w:rPr>
              <w:t>Reading Informational Text, Craft and Structure</w:t>
            </w:r>
          </w:p>
        </w:tc>
      </w:tr>
      <w:tr w:rsidR="00CB30E0" w:rsidTr="00EB434A">
        <w:trPr>
          <w:cantSplit/>
          <w:trHeight w:val="232"/>
        </w:trPr>
        <w:tc>
          <w:tcPr>
            <w:tcW w:w="4313" w:type="dxa"/>
          </w:tcPr>
          <w:p w:rsidR="00CB30E0" w:rsidRPr="00EB434A" w:rsidRDefault="00CB30E0" w:rsidP="009603B6">
            <w:pPr>
              <w:pStyle w:val="Default"/>
              <w:keepNext/>
              <w:keepLines/>
              <w:rPr>
                <w:rFonts w:asciiTheme="minorHAnsi" w:hAnsiTheme="minorHAnsi"/>
                <w:sz w:val="28"/>
                <w:szCs w:val="28"/>
              </w:rPr>
            </w:pPr>
            <w:r w:rsidRPr="00EB434A">
              <w:rPr>
                <w:rFonts w:asciiTheme="minorHAnsi" w:hAnsiTheme="minorHAnsi"/>
                <w:sz w:val="28"/>
                <w:szCs w:val="28"/>
              </w:rPr>
              <w:t xml:space="preserve">RI.9-10.6 </w:t>
            </w:r>
          </w:p>
        </w:tc>
        <w:tc>
          <w:tcPr>
            <w:tcW w:w="10245" w:type="dxa"/>
          </w:tcPr>
          <w:p w:rsidR="00CB30E0" w:rsidRPr="00EB434A" w:rsidRDefault="00CB30E0" w:rsidP="009603B6">
            <w:pPr>
              <w:pStyle w:val="Default"/>
              <w:keepNext/>
              <w:keepLines/>
              <w:rPr>
                <w:rFonts w:asciiTheme="minorHAnsi" w:hAnsiTheme="minorHAnsi"/>
                <w:sz w:val="28"/>
                <w:szCs w:val="28"/>
              </w:rPr>
            </w:pPr>
            <w:r w:rsidRPr="00EB434A">
              <w:rPr>
                <w:rFonts w:asciiTheme="minorHAnsi" w:hAnsiTheme="minorHAnsi"/>
                <w:sz w:val="28"/>
                <w:szCs w:val="28"/>
              </w:rPr>
              <w:t xml:space="preserve">Determine an author's point of view or purpose in a text and analyze how an author uses rhetoric to advance that point of view or purpose. </w:t>
            </w:r>
          </w:p>
        </w:tc>
      </w:tr>
      <w:tr w:rsidR="00CB30E0" w:rsidTr="00EB434A">
        <w:trPr>
          <w:cantSplit/>
          <w:trHeight w:val="232"/>
        </w:trPr>
        <w:tc>
          <w:tcPr>
            <w:tcW w:w="4313" w:type="dxa"/>
          </w:tcPr>
          <w:p w:rsidR="00CB30E0" w:rsidRPr="00EB434A" w:rsidRDefault="00CB30E0" w:rsidP="009603B6">
            <w:pPr>
              <w:pStyle w:val="Default"/>
              <w:keepNext/>
              <w:keepLines/>
              <w:rPr>
                <w:rFonts w:asciiTheme="minorHAnsi" w:hAnsiTheme="minorHAnsi"/>
                <w:sz w:val="28"/>
                <w:szCs w:val="28"/>
              </w:rPr>
            </w:pPr>
            <w:r w:rsidRPr="00EB434A">
              <w:rPr>
                <w:rFonts w:asciiTheme="minorHAnsi" w:hAnsiTheme="minorHAnsi"/>
                <w:sz w:val="28"/>
                <w:szCs w:val="28"/>
              </w:rPr>
              <w:t xml:space="preserve">RI.9-10.5 </w:t>
            </w:r>
          </w:p>
        </w:tc>
        <w:tc>
          <w:tcPr>
            <w:tcW w:w="10245" w:type="dxa"/>
          </w:tcPr>
          <w:p w:rsidR="00CB30E0" w:rsidRPr="00EB434A" w:rsidRDefault="00CB30E0" w:rsidP="009603B6">
            <w:pPr>
              <w:pStyle w:val="Default"/>
              <w:keepNext/>
              <w:keepLines/>
              <w:rPr>
                <w:rFonts w:asciiTheme="minorHAnsi" w:hAnsiTheme="minorHAnsi"/>
                <w:sz w:val="28"/>
                <w:szCs w:val="28"/>
              </w:rPr>
            </w:pPr>
            <w:r w:rsidRPr="00D1631A">
              <w:rPr>
                <w:rFonts w:asciiTheme="minorHAnsi" w:hAnsiTheme="minorHAnsi"/>
                <w:sz w:val="28"/>
                <w:szCs w:val="28"/>
                <w:highlight w:val="yellow"/>
              </w:rPr>
              <w:t>Analyze in detail how an author's ideas or claims are developed and refined by particular sentences, paragraphs, or larger portions of a text (e.g., a section or chapter).</w:t>
            </w:r>
            <w:r w:rsidRPr="00EB434A">
              <w:rPr>
                <w:rFonts w:asciiTheme="minorHAnsi" w:hAnsiTheme="minorHAnsi"/>
                <w:sz w:val="28"/>
                <w:szCs w:val="28"/>
              </w:rPr>
              <w:t xml:space="preserve"> </w:t>
            </w:r>
          </w:p>
        </w:tc>
      </w:tr>
      <w:tr w:rsidR="00CB30E0" w:rsidTr="00EB434A">
        <w:trPr>
          <w:cantSplit/>
          <w:trHeight w:val="232"/>
        </w:trPr>
        <w:tc>
          <w:tcPr>
            <w:tcW w:w="4313" w:type="dxa"/>
          </w:tcPr>
          <w:p w:rsidR="00CB30E0" w:rsidRPr="00EB434A" w:rsidRDefault="00CB30E0" w:rsidP="009603B6">
            <w:pPr>
              <w:keepNext/>
              <w:keepLines/>
              <w:rPr>
                <w:sz w:val="28"/>
                <w:szCs w:val="28"/>
              </w:rPr>
            </w:pPr>
            <w:r w:rsidRPr="00EB434A">
              <w:rPr>
                <w:sz w:val="28"/>
                <w:szCs w:val="28"/>
              </w:rPr>
              <w:t>RI.11-12.4</w:t>
            </w:r>
          </w:p>
        </w:tc>
        <w:tc>
          <w:tcPr>
            <w:tcW w:w="10245" w:type="dxa"/>
          </w:tcPr>
          <w:p w:rsidR="00CB30E0" w:rsidRPr="00EB434A" w:rsidRDefault="00CB30E0" w:rsidP="009603B6">
            <w:pPr>
              <w:keepNext/>
              <w:keepLines/>
              <w:rPr>
                <w:sz w:val="28"/>
                <w:szCs w:val="28"/>
              </w:rPr>
            </w:pPr>
            <w:r w:rsidRPr="00EB434A">
              <w:rPr>
                <w:sz w:val="28"/>
                <w:szCs w:val="28"/>
              </w:rPr>
              <w:t>Determine the meaning of words and phrases as they are used in a text, including figurative, connotative, and technical meanings; analyze how an author uses and refines the meaning of a key term or terms over the course of a text.</w:t>
            </w:r>
          </w:p>
        </w:tc>
      </w:tr>
      <w:tr w:rsidR="00CB30E0" w:rsidTr="00EB434A">
        <w:trPr>
          <w:cantSplit/>
          <w:trHeight w:val="232"/>
        </w:trPr>
        <w:tc>
          <w:tcPr>
            <w:tcW w:w="14558" w:type="dxa"/>
            <w:gridSpan w:val="2"/>
          </w:tcPr>
          <w:p w:rsidR="00CB30E0" w:rsidRPr="00EB434A" w:rsidRDefault="00CB30E0" w:rsidP="00EB434A">
            <w:pPr>
              <w:pStyle w:val="Default"/>
              <w:keepNext/>
              <w:keepLines/>
              <w:jc w:val="center"/>
              <w:rPr>
                <w:rFonts w:asciiTheme="minorHAnsi" w:hAnsiTheme="minorHAnsi"/>
                <w:b/>
                <w:color w:val="auto"/>
                <w:sz w:val="36"/>
                <w:szCs w:val="36"/>
              </w:rPr>
            </w:pPr>
            <w:r w:rsidRPr="00EB434A">
              <w:rPr>
                <w:rFonts w:asciiTheme="minorHAnsi" w:hAnsiTheme="minorHAnsi"/>
                <w:b/>
                <w:color w:val="auto"/>
                <w:sz w:val="36"/>
                <w:szCs w:val="36"/>
              </w:rPr>
              <w:t>Reading Informational Text, Integration of Knowledge and Ideas</w:t>
            </w:r>
          </w:p>
        </w:tc>
      </w:tr>
      <w:tr w:rsidR="00CB30E0" w:rsidTr="00EB434A">
        <w:trPr>
          <w:cantSplit/>
          <w:trHeight w:val="232"/>
        </w:trPr>
        <w:tc>
          <w:tcPr>
            <w:tcW w:w="4313" w:type="dxa"/>
          </w:tcPr>
          <w:p w:rsidR="00CB30E0" w:rsidRPr="00EB434A" w:rsidRDefault="00CB30E0" w:rsidP="009603B6">
            <w:pPr>
              <w:pStyle w:val="Default"/>
              <w:keepNext/>
              <w:keepLines/>
              <w:rPr>
                <w:rFonts w:asciiTheme="minorHAnsi" w:hAnsiTheme="minorHAnsi"/>
                <w:sz w:val="28"/>
                <w:szCs w:val="28"/>
              </w:rPr>
            </w:pPr>
            <w:r w:rsidRPr="00EB434A">
              <w:rPr>
                <w:rFonts w:asciiTheme="minorHAnsi" w:hAnsiTheme="minorHAnsi"/>
                <w:sz w:val="28"/>
                <w:szCs w:val="28"/>
              </w:rPr>
              <w:t xml:space="preserve">RI.11-12.7 </w:t>
            </w:r>
          </w:p>
        </w:tc>
        <w:tc>
          <w:tcPr>
            <w:tcW w:w="10245" w:type="dxa"/>
          </w:tcPr>
          <w:p w:rsidR="00CB30E0" w:rsidRPr="00EB434A" w:rsidRDefault="00CB30E0" w:rsidP="009603B6">
            <w:pPr>
              <w:pStyle w:val="Default"/>
              <w:keepNext/>
              <w:keepLines/>
              <w:rPr>
                <w:rFonts w:asciiTheme="minorHAnsi" w:hAnsiTheme="minorHAnsi"/>
                <w:sz w:val="28"/>
                <w:szCs w:val="28"/>
              </w:rPr>
            </w:pPr>
            <w:r w:rsidRPr="00EB434A">
              <w:rPr>
                <w:rFonts w:asciiTheme="minorHAnsi" w:hAnsiTheme="minorHAnsi"/>
                <w:sz w:val="28"/>
                <w:szCs w:val="28"/>
              </w:rPr>
              <w:t xml:space="preserve">Integrate and evaluate multiple sources of information presented in different media or formats (e.g., visually, quantitatively) as well as in words in order to address a question or solve a problem. </w:t>
            </w:r>
          </w:p>
        </w:tc>
      </w:tr>
      <w:tr w:rsidR="00CB30E0" w:rsidTr="00EB434A">
        <w:trPr>
          <w:cantSplit/>
          <w:trHeight w:val="232"/>
        </w:trPr>
        <w:tc>
          <w:tcPr>
            <w:tcW w:w="4313" w:type="dxa"/>
          </w:tcPr>
          <w:p w:rsidR="00CB30E0" w:rsidRPr="00EB434A" w:rsidRDefault="00CB30E0" w:rsidP="009603B6">
            <w:pPr>
              <w:pStyle w:val="Default"/>
              <w:keepNext/>
              <w:keepLines/>
              <w:rPr>
                <w:rFonts w:asciiTheme="minorHAnsi" w:hAnsiTheme="minorHAnsi"/>
                <w:sz w:val="28"/>
                <w:szCs w:val="28"/>
              </w:rPr>
            </w:pPr>
            <w:r w:rsidRPr="00EB434A">
              <w:rPr>
                <w:rFonts w:asciiTheme="minorHAnsi" w:hAnsiTheme="minorHAnsi"/>
                <w:sz w:val="28"/>
                <w:szCs w:val="28"/>
              </w:rPr>
              <w:t xml:space="preserve">RI.9-10.8 </w:t>
            </w:r>
          </w:p>
        </w:tc>
        <w:tc>
          <w:tcPr>
            <w:tcW w:w="10245" w:type="dxa"/>
          </w:tcPr>
          <w:p w:rsidR="00CB30E0" w:rsidRPr="00EB434A" w:rsidRDefault="00CB30E0" w:rsidP="009603B6">
            <w:pPr>
              <w:pStyle w:val="Default"/>
              <w:keepNext/>
              <w:keepLines/>
              <w:rPr>
                <w:rFonts w:asciiTheme="minorHAnsi" w:hAnsiTheme="minorHAnsi"/>
                <w:sz w:val="28"/>
                <w:szCs w:val="28"/>
              </w:rPr>
            </w:pPr>
            <w:r w:rsidRPr="00EB434A">
              <w:rPr>
                <w:rFonts w:asciiTheme="minorHAnsi" w:hAnsiTheme="minorHAnsi"/>
                <w:sz w:val="28"/>
                <w:szCs w:val="28"/>
              </w:rPr>
              <w:t xml:space="preserve">Delineate and evaluate the argument and specific claims in a text, assessing whether the reasoning is valid and the evidence is relevant and sufficient; identify false statements and fallacious reasoning. </w:t>
            </w:r>
          </w:p>
        </w:tc>
      </w:tr>
      <w:tr w:rsidR="00CB30E0" w:rsidTr="00EB434A">
        <w:trPr>
          <w:cantSplit/>
          <w:trHeight w:val="232"/>
        </w:trPr>
        <w:tc>
          <w:tcPr>
            <w:tcW w:w="4313" w:type="dxa"/>
          </w:tcPr>
          <w:p w:rsidR="00CB30E0" w:rsidRPr="00EB434A" w:rsidRDefault="00CB30E0" w:rsidP="009603B6">
            <w:pPr>
              <w:pStyle w:val="Default"/>
              <w:keepNext/>
              <w:keepLines/>
              <w:rPr>
                <w:rFonts w:asciiTheme="minorHAnsi" w:hAnsiTheme="minorHAnsi"/>
                <w:sz w:val="28"/>
                <w:szCs w:val="28"/>
              </w:rPr>
            </w:pPr>
            <w:r w:rsidRPr="00EB434A">
              <w:rPr>
                <w:rFonts w:asciiTheme="minorHAnsi" w:hAnsiTheme="minorHAnsi"/>
                <w:sz w:val="28"/>
                <w:szCs w:val="28"/>
              </w:rPr>
              <w:t xml:space="preserve"> RI.11-12.9 </w:t>
            </w:r>
          </w:p>
        </w:tc>
        <w:tc>
          <w:tcPr>
            <w:tcW w:w="10245" w:type="dxa"/>
          </w:tcPr>
          <w:p w:rsidR="00CB30E0" w:rsidRPr="00EB434A" w:rsidRDefault="00CB30E0" w:rsidP="009603B6">
            <w:pPr>
              <w:keepNext/>
              <w:keepLines/>
              <w:rPr>
                <w:sz w:val="28"/>
                <w:szCs w:val="28"/>
              </w:rPr>
            </w:pPr>
            <w:r w:rsidRPr="00EB434A">
              <w:rPr>
                <w:sz w:val="28"/>
                <w:szCs w:val="28"/>
              </w:rPr>
              <w:t>Analyze seventeenth-, eighteenth-, and nineteenth-century foundational U.S. documents of historical and literary significance (including The Declaration of Independence, the Preamble to the Constitution, the Bill of Rights, and Lincoln's Second Inaugural).</w:t>
            </w:r>
          </w:p>
        </w:tc>
      </w:tr>
      <w:tr w:rsidR="00CB30E0" w:rsidTr="00EB434A">
        <w:trPr>
          <w:cantSplit/>
          <w:trHeight w:val="232"/>
        </w:trPr>
        <w:tc>
          <w:tcPr>
            <w:tcW w:w="14558" w:type="dxa"/>
            <w:gridSpan w:val="2"/>
          </w:tcPr>
          <w:p w:rsidR="00CB30E0" w:rsidRPr="00EB434A" w:rsidRDefault="00CB30E0" w:rsidP="00EB434A">
            <w:pPr>
              <w:pStyle w:val="Default"/>
              <w:keepNext/>
              <w:keepLines/>
              <w:jc w:val="center"/>
              <w:rPr>
                <w:rFonts w:asciiTheme="minorHAnsi" w:hAnsiTheme="minorHAnsi"/>
                <w:b/>
                <w:color w:val="auto"/>
                <w:sz w:val="36"/>
                <w:szCs w:val="36"/>
              </w:rPr>
            </w:pPr>
            <w:r w:rsidRPr="00EB434A">
              <w:rPr>
                <w:rFonts w:asciiTheme="minorHAnsi" w:hAnsiTheme="minorHAnsi"/>
                <w:b/>
                <w:color w:val="auto"/>
                <w:sz w:val="36"/>
                <w:szCs w:val="36"/>
              </w:rPr>
              <w:t>Reading Informational Text, Key Ideas and Details</w:t>
            </w:r>
          </w:p>
        </w:tc>
      </w:tr>
      <w:tr w:rsidR="00CB30E0" w:rsidTr="00EB434A">
        <w:trPr>
          <w:cantSplit/>
          <w:trHeight w:val="232"/>
        </w:trPr>
        <w:tc>
          <w:tcPr>
            <w:tcW w:w="4313" w:type="dxa"/>
          </w:tcPr>
          <w:p w:rsidR="00CB30E0" w:rsidRPr="00EB434A" w:rsidRDefault="00CB30E0" w:rsidP="009603B6">
            <w:pPr>
              <w:pStyle w:val="Default"/>
              <w:keepNext/>
              <w:keepLines/>
              <w:rPr>
                <w:rFonts w:asciiTheme="minorHAnsi" w:hAnsiTheme="minorHAnsi"/>
                <w:sz w:val="28"/>
                <w:szCs w:val="28"/>
                <w:highlight w:val="yellow"/>
              </w:rPr>
            </w:pPr>
            <w:r w:rsidRPr="00EB434A">
              <w:rPr>
                <w:rFonts w:asciiTheme="minorHAnsi" w:hAnsiTheme="minorHAnsi"/>
                <w:sz w:val="28"/>
                <w:szCs w:val="28"/>
              </w:rPr>
              <w:t xml:space="preserve">RI.9-10.2 </w:t>
            </w:r>
          </w:p>
        </w:tc>
        <w:tc>
          <w:tcPr>
            <w:tcW w:w="10245" w:type="dxa"/>
          </w:tcPr>
          <w:p w:rsidR="00CB30E0" w:rsidRPr="00EB434A" w:rsidRDefault="00CB30E0" w:rsidP="009603B6">
            <w:pPr>
              <w:pStyle w:val="Default"/>
              <w:keepNext/>
              <w:keepLines/>
              <w:rPr>
                <w:rFonts w:asciiTheme="minorHAnsi" w:hAnsiTheme="minorHAnsi"/>
                <w:sz w:val="28"/>
                <w:szCs w:val="28"/>
              </w:rPr>
            </w:pPr>
            <w:r w:rsidRPr="00D1631A">
              <w:rPr>
                <w:rFonts w:asciiTheme="minorHAnsi" w:hAnsiTheme="minorHAnsi"/>
                <w:sz w:val="28"/>
                <w:szCs w:val="28"/>
                <w:highlight w:val="yellow"/>
              </w:rPr>
              <w:t>Determine a central idea of a text and analyze its development over the course of the text, including how it emerges and is shaped and refined by specific details; provide an objective summary of the text.</w:t>
            </w:r>
            <w:r w:rsidRPr="00EB434A">
              <w:rPr>
                <w:rFonts w:asciiTheme="minorHAnsi" w:hAnsiTheme="minorHAnsi"/>
                <w:sz w:val="28"/>
                <w:szCs w:val="28"/>
              </w:rPr>
              <w:t xml:space="preserve"> </w:t>
            </w:r>
          </w:p>
        </w:tc>
      </w:tr>
      <w:tr w:rsidR="00CB30E0" w:rsidTr="00EB434A">
        <w:trPr>
          <w:cantSplit/>
          <w:trHeight w:val="232"/>
        </w:trPr>
        <w:tc>
          <w:tcPr>
            <w:tcW w:w="4313" w:type="dxa"/>
          </w:tcPr>
          <w:p w:rsidR="00CB30E0" w:rsidRPr="00EB434A" w:rsidRDefault="00CB30E0" w:rsidP="009603B6">
            <w:pPr>
              <w:pStyle w:val="Default"/>
              <w:keepNext/>
              <w:keepLines/>
              <w:rPr>
                <w:rFonts w:asciiTheme="minorHAnsi" w:hAnsiTheme="minorHAnsi"/>
                <w:sz w:val="28"/>
                <w:szCs w:val="28"/>
              </w:rPr>
            </w:pPr>
            <w:r w:rsidRPr="00EB434A">
              <w:rPr>
                <w:rFonts w:asciiTheme="minorHAnsi" w:hAnsiTheme="minorHAnsi"/>
                <w:sz w:val="28"/>
                <w:szCs w:val="28"/>
              </w:rPr>
              <w:t xml:space="preserve">RI.11-12.1 </w:t>
            </w:r>
          </w:p>
        </w:tc>
        <w:tc>
          <w:tcPr>
            <w:tcW w:w="10245" w:type="dxa"/>
          </w:tcPr>
          <w:p w:rsidR="00CB30E0" w:rsidRPr="00EB434A" w:rsidRDefault="00CB30E0" w:rsidP="009603B6">
            <w:pPr>
              <w:pStyle w:val="Default"/>
              <w:keepNext/>
              <w:keepLines/>
              <w:rPr>
                <w:rFonts w:asciiTheme="minorHAnsi" w:hAnsiTheme="minorHAnsi"/>
                <w:sz w:val="28"/>
                <w:szCs w:val="28"/>
              </w:rPr>
            </w:pPr>
            <w:r w:rsidRPr="00EB434A">
              <w:rPr>
                <w:rFonts w:asciiTheme="minorHAnsi" w:hAnsiTheme="minorHAnsi"/>
                <w:sz w:val="28"/>
                <w:szCs w:val="28"/>
              </w:rPr>
              <w:t xml:space="preserve">Cite strong and thorough textual evidence to support analysis of what the text says explicitly as well as inferences drawn from the text, including determining where the text leaves matters uncertain. </w:t>
            </w:r>
          </w:p>
        </w:tc>
      </w:tr>
      <w:tr w:rsidR="00CB30E0" w:rsidTr="00EB434A">
        <w:trPr>
          <w:cantSplit/>
          <w:trHeight w:val="232"/>
        </w:trPr>
        <w:tc>
          <w:tcPr>
            <w:tcW w:w="4313" w:type="dxa"/>
          </w:tcPr>
          <w:p w:rsidR="00CB30E0" w:rsidRPr="00EB434A" w:rsidRDefault="00CB30E0" w:rsidP="009603B6">
            <w:pPr>
              <w:pStyle w:val="Default"/>
              <w:keepNext/>
              <w:keepLines/>
              <w:rPr>
                <w:rFonts w:asciiTheme="minorHAnsi" w:hAnsiTheme="minorHAnsi"/>
                <w:sz w:val="28"/>
                <w:szCs w:val="28"/>
              </w:rPr>
            </w:pPr>
            <w:r w:rsidRPr="00EB434A">
              <w:rPr>
                <w:rFonts w:asciiTheme="minorHAnsi" w:hAnsiTheme="minorHAnsi"/>
                <w:sz w:val="28"/>
                <w:szCs w:val="28"/>
              </w:rPr>
              <w:lastRenderedPageBreak/>
              <w:t xml:space="preserve"> </w:t>
            </w:r>
          </w:p>
          <w:p w:rsidR="00CB30E0" w:rsidRPr="00EB434A" w:rsidRDefault="00CB30E0" w:rsidP="009603B6">
            <w:pPr>
              <w:pStyle w:val="Default"/>
              <w:keepNext/>
              <w:keepLines/>
              <w:rPr>
                <w:rFonts w:asciiTheme="minorHAnsi" w:hAnsiTheme="minorHAnsi"/>
                <w:sz w:val="28"/>
                <w:szCs w:val="28"/>
              </w:rPr>
            </w:pPr>
            <w:r w:rsidRPr="00EB434A">
              <w:rPr>
                <w:rFonts w:asciiTheme="minorHAnsi" w:hAnsiTheme="minorHAnsi"/>
                <w:sz w:val="28"/>
                <w:szCs w:val="28"/>
              </w:rPr>
              <w:t xml:space="preserve">RI.9-10.3 </w:t>
            </w:r>
          </w:p>
        </w:tc>
        <w:tc>
          <w:tcPr>
            <w:tcW w:w="10245" w:type="dxa"/>
          </w:tcPr>
          <w:p w:rsidR="00CB30E0" w:rsidRPr="00EB434A" w:rsidRDefault="00CB30E0" w:rsidP="009603B6">
            <w:pPr>
              <w:keepNext/>
              <w:keepLines/>
              <w:rPr>
                <w:sz w:val="28"/>
                <w:szCs w:val="28"/>
              </w:rPr>
            </w:pPr>
            <w:r w:rsidRPr="00D1631A">
              <w:rPr>
                <w:sz w:val="28"/>
                <w:szCs w:val="28"/>
                <w:highlight w:val="yellow"/>
              </w:rPr>
              <w:t>Analyze how the author unfolds an analysis or series of ideas or events, including the order in which the points are made, how they are introduced and developed, and the connections that are drawn between them</w:t>
            </w:r>
            <w:r w:rsidRPr="00EB434A">
              <w:rPr>
                <w:sz w:val="28"/>
                <w:szCs w:val="28"/>
              </w:rPr>
              <w:t>.</w:t>
            </w:r>
          </w:p>
        </w:tc>
      </w:tr>
      <w:tr w:rsidR="00CB30E0" w:rsidTr="00EB434A">
        <w:trPr>
          <w:cantSplit/>
          <w:trHeight w:val="232"/>
        </w:trPr>
        <w:tc>
          <w:tcPr>
            <w:tcW w:w="14558" w:type="dxa"/>
            <w:gridSpan w:val="2"/>
          </w:tcPr>
          <w:p w:rsidR="00CB30E0" w:rsidRPr="00EB434A" w:rsidRDefault="00CB30E0" w:rsidP="00EB434A">
            <w:pPr>
              <w:pStyle w:val="Default"/>
              <w:keepNext/>
              <w:keepLines/>
              <w:jc w:val="center"/>
              <w:rPr>
                <w:rFonts w:asciiTheme="minorHAnsi" w:hAnsiTheme="minorHAnsi"/>
                <w:b/>
                <w:color w:val="auto"/>
                <w:sz w:val="36"/>
                <w:szCs w:val="36"/>
              </w:rPr>
            </w:pPr>
            <w:r w:rsidRPr="00EB434A">
              <w:rPr>
                <w:rFonts w:asciiTheme="minorHAnsi" w:hAnsiTheme="minorHAnsi"/>
                <w:b/>
                <w:color w:val="auto"/>
                <w:sz w:val="36"/>
                <w:szCs w:val="36"/>
              </w:rPr>
              <w:t>Reading Informational Text, Vocabulary Acquisition and Use</w:t>
            </w:r>
          </w:p>
        </w:tc>
      </w:tr>
      <w:tr w:rsidR="00CB30E0" w:rsidRPr="00880690" w:rsidTr="00EB434A">
        <w:trPr>
          <w:cantSplit/>
          <w:trHeight w:val="232"/>
        </w:trPr>
        <w:tc>
          <w:tcPr>
            <w:tcW w:w="4313" w:type="dxa"/>
          </w:tcPr>
          <w:p w:rsidR="00CB30E0" w:rsidRPr="00EB434A" w:rsidRDefault="00CB30E0" w:rsidP="009603B6">
            <w:pPr>
              <w:pStyle w:val="Default"/>
              <w:keepNext/>
              <w:keepLines/>
              <w:rPr>
                <w:rFonts w:asciiTheme="minorHAnsi" w:hAnsiTheme="minorHAnsi"/>
                <w:sz w:val="28"/>
                <w:szCs w:val="28"/>
              </w:rPr>
            </w:pPr>
            <w:r w:rsidRPr="00EB434A">
              <w:rPr>
                <w:rFonts w:asciiTheme="minorHAnsi" w:hAnsiTheme="minorHAnsi"/>
                <w:sz w:val="28"/>
                <w:szCs w:val="28"/>
              </w:rPr>
              <w:t xml:space="preserve">RI-LA.11-12.4c </w:t>
            </w:r>
          </w:p>
        </w:tc>
        <w:tc>
          <w:tcPr>
            <w:tcW w:w="10245" w:type="dxa"/>
          </w:tcPr>
          <w:p w:rsidR="00CB30E0" w:rsidRPr="00EB434A" w:rsidRDefault="00CB30E0" w:rsidP="009603B6">
            <w:pPr>
              <w:pStyle w:val="Default"/>
              <w:keepNext/>
              <w:keepLines/>
              <w:rPr>
                <w:rFonts w:asciiTheme="minorHAnsi" w:hAnsiTheme="minorHAnsi"/>
                <w:sz w:val="28"/>
                <w:szCs w:val="28"/>
              </w:rPr>
            </w:pPr>
            <w:r w:rsidRPr="00EB434A">
              <w:rPr>
                <w:rFonts w:asciiTheme="minorHAnsi" w:hAnsiTheme="minorHAnsi"/>
                <w:sz w:val="28"/>
                <w:szCs w:val="28"/>
              </w:rPr>
              <w:t xml:space="preserve">Consult general and specialized reference materials (e.g., dictionaries, glossaries, thesauruses), both print and digital, to find the pronunciation of a word or determine or clarify its precise meaning, </w:t>
            </w:r>
            <w:proofErr w:type="gramStart"/>
            <w:r w:rsidRPr="00EB434A">
              <w:rPr>
                <w:rFonts w:asciiTheme="minorHAnsi" w:hAnsiTheme="minorHAnsi"/>
                <w:sz w:val="28"/>
                <w:szCs w:val="28"/>
              </w:rPr>
              <w:t>it’s</w:t>
            </w:r>
            <w:proofErr w:type="gramEnd"/>
            <w:r w:rsidRPr="00EB434A">
              <w:rPr>
                <w:rFonts w:asciiTheme="minorHAnsi" w:hAnsiTheme="minorHAnsi"/>
                <w:sz w:val="28"/>
                <w:szCs w:val="28"/>
              </w:rPr>
              <w:t xml:space="preserve"> part of speech, its etymology, or its standard). </w:t>
            </w:r>
          </w:p>
        </w:tc>
      </w:tr>
      <w:tr w:rsidR="00CB30E0" w:rsidRPr="00880690" w:rsidTr="00EB434A">
        <w:trPr>
          <w:cantSplit/>
          <w:trHeight w:val="232"/>
        </w:trPr>
        <w:tc>
          <w:tcPr>
            <w:tcW w:w="4313" w:type="dxa"/>
          </w:tcPr>
          <w:p w:rsidR="00CB30E0" w:rsidRPr="00EB434A" w:rsidRDefault="00CB30E0" w:rsidP="009603B6">
            <w:pPr>
              <w:pStyle w:val="Default"/>
              <w:keepNext/>
              <w:keepLines/>
              <w:rPr>
                <w:rFonts w:asciiTheme="minorHAnsi" w:hAnsiTheme="minorHAnsi"/>
                <w:sz w:val="28"/>
                <w:szCs w:val="28"/>
              </w:rPr>
            </w:pPr>
            <w:r w:rsidRPr="00EB434A">
              <w:rPr>
                <w:rFonts w:asciiTheme="minorHAnsi" w:hAnsiTheme="minorHAnsi"/>
                <w:sz w:val="28"/>
                <w:szCs w:val="28"/>
              </w:rPr>
              <w:t xml:space="preserve">RI-LA.11-12.4a </w:t>
            </w:r>
          </w:p>
        </w:tc>
        <w:tc>
          <w:tcPr>
            <w:tcW w:w="10245" w:type="dxa"/>
          </w:tcPr>
          <w:p w:rsidR="00CB30E0" w:rsidRPr="00EB434A" w:rsidRDefault="00CB30E0" w:rsidP="009603B6">
            <w:pPr>
              <w:pStyle w:val="Default"/>
              <w:keepNext/>
              <w:keepLines/>
              <w:rPr>
                <w:rFonts w:asciiTheme="minorHAnsi" w:hAnsiTheme="minorHAnsi"/>
                <w:sz w:val="28"/>
                <w:szCs w:val="28"/>
              </w:rPr>
            </w:pPr>
            <w:r w:rsidRPr="00EB434A">
              <w:rPr>
                <w:rFonts w:asciiTheme="minorHAnsi" w:hAnsiTheme="minorHAnsi"/>
                <w:sz w:val="28"/>
                <w:szCs w:val="28"/>
              </w:rPr>
              <w:t xml:space="preserve">Use context (e.g., the overall meaning of a sentence, paragraph, or text; a word's position or function in a sentence) as a clue to the meaning of a word or phrase. </w:t>
            </w:r>
          </w:p>
        </w:tc>
      </w:tr>
      <w:tr w:rsidR="00CB30E0" w:rsidRPr="00880690" w:rsidTr="00EB434A">
        <w:trPr>
          <w:cantSplit/>
          <w:trHeight w:val="232"/>
        </w:trPr>
        <w:tc>
          <w:tcPr>
            <w:tcW w:w="4313" w:type="dxa"/>
          </w:tcPr>
          <w:p w:rsidR="00CB30E0" w:rsidRPr="00EB434A" w:rsidRDefault="00CB30E0" w:rsidP="009603B6">
            <w:pPr>
              <w:pStyle w:val="Default"/>
              <w:keepNext/>
              <w:keepLines/>
              <w:rPr>
                <w:rFonts w:asciiTheme="minorHAnsi" w:hAnsiTheme="minorHAnsi"/>
                <w:sz w:val="28"/>
                <w:szCs w:val="28"/>
              </w:rPr>
            </w:pPr>
            <w:r w:rsidRPr="00EB434A">
              <w:rPr>
                <w:rFonts w:asciiTheme="minorHAnsi" w:hAnsiTheme="minorHAnsi"/>
                <w:sz w:val="28"/>
                <w:szCs w:val="28"/>
              </w:rPr>
              <w:t xml:space="preserve">RI-LA.11-12.4b </w:t>
            </w:r>
          </w:p>
        </w:tc>
        <w:tc>
          <w:tcPr>
            <w:tcW w:w="10245" w:type="dxa"/>
          </w:tcPr>
          <w:p w:rsidR="00CB30E0" w:rsidRPr="00EB434A" w:rsidRDefault="00CB30E0" w:rsidP="009603B6">
            <w:pPr>
              <w:pStyle w:val="Default"/>
              <w:keepNext/>
              <w:keepLines/>
              <w:rPr>
                <w:rFonts w:asciiTheme="minorHAnsi" w:hAnsiTheme="minorHAnsi"/>
                <w:sz w:val="28"/>
                <w:szCs w:val="28"/>
              </w:rPr>
            </w:pPr>
            <w:r w:rsidRPr="00EB434A">
              <w:rPr>
                <w:rFonts w:asciiTheme="minorHAnsi" w:hAnsiTheme="minorHAnsi"/>
                <w:sz w:val="28"/>
                <w:szCs w:val="28"/>
              </w:rPr>
              <w:t xml:space="preserve">Identify and correctly use patterns of word changes that indicate different meanings or parts of speech (e.g., conceive, conception, conceivable). </w:t>
            </w:r>
          </w:p>
        </w:tc>
      </w:tr>
      <w:tr w:rsidR="00CB30E0" w:rsidRPr="00880690" w:rsidTr="00EB434A">
        <w:trPr>
          <w:cantSplit/>
          <w:trHeight w:val="232"/>
        </w:trPr>
        <w:tc>
          <w:tcPr>
            <w:tcW w:w="14558" w:type="dxa"/>
            <w:gridSpan w:val="2"/>
          </w:tcPr>
          <w:p w:rsidR="00CB30E0" w:rsidRPr="00EB434A" w:rsidRDefault="00CB30E0" w:rsidP="00EB434A">
            <w:pPr>
              <w:pStyle w:val="Default"/>
              <w:keepNext/>
              <w:keepLines/>
              <w:jc w:val="center"/>
              <w:rPr>
                <w:rFonts w:asciiTheme="minorHAnsi" w:hAnsiTheme="minorHAnsi"/>
                <w:b/>
                <w:color w:val="auto"/>
                <w:sz w:val="36"/>
                <w:szCs w:val="36"/>
              </w:rPr>
            </w:pPr>
            <w:r w:rsidRPr="00EB434A">
              <w:rPr>
                <w:rFonts w:asciiTheme="minorHAnsi" w:hAnsiTheme="minorHAnsi"/>
                <w:b/>
                <w:color w:val="auto"/>
                <w:sz w:val="36"/>
                <w:szCs w:val="36"/>
              </w:rPr>
              <w:t>Reading Literature, Craft and Structure</w:t>
            </w:r>
          </w:p>
        </w:tc>
      </w:tr>
      <w:tr w:rsidR="00CB30E0" w:rsidTr="00EB434A">
        <w:trPr>
          <w:cantSplit/>
          <w:trHeight w:val="232"/>
        </w:trPr>
        <w:tc>
          <w:tcPr>
            <w:tcW w:w="4313" w:type="dxa"/>
          </w:tcPr>
          <w:p w:rsidR="00CB30E0" w:rsidRPr="00EB434A" w:rsidRDefault="00CB30E0" w:rsidP="009603B6">
            <w:pPr>
              <w:pStyle w:val="Default"/>
              <w:keepNext/>
              <w:keepLines/>
              <w:rPr>
                <w:rFonts w:asciiTheme="minorHAnsi" w:hAnsiTheme="minorHAnsi"/>
                <w:sz w:val="28"/>
                <w:szCs w:val="28"/>
              </w:rPr>
            </w:pPr>
            <w:r w:rsidRPr="00EB434A">
              <w:rPr>
                <w:rFonts w:asciiTheme="minorHAnsi" w:hAnsiTheme="minorHAnsi"/>
                <w:sz w:val="28"/>
                <w:szCs w:val="28"/>
              </w:rPr>
              <w:t xml:space="preserve">RL.11-12.4 </w:t>
            </w:r>
          </w:p>
        </w:tc>
        <w:tc>
          <w:tcPr>
            <w:tcW w:w="10245" w:type="dxa"/>
          </w:tcPr>
          <w:p w:rsidR="00CB30E0" w:rsidRPr="00EB434A" w:rsidRDefault="00CB30E0" w:rsidP="009603B6">
            <w:pPr>
              <w:pStyle w:val="Default"/>
              <w:keepNext/>
              <w:keepLines/>
              <w:rPr>
                <w:rFonts w:asciiTheme="minorHAnsi" w:hAnsiTheme="minorHAnsi"/>
                <w:sz w:val="28"/>
                <w:szCs w:val="28"/>
              </w:rPr>
            </w:pPr>
            <w:r w:rsidRPr="00EB434A">
              <w:rPr>
                <w:rFonts w:asciiTheme="minorHAnsi" w:hAnsiTheme="minorHAnsi"/>
                <w:sz w:val="28"/>
                <w:szCs w:val="28"/>
              </w:rPr>
              <w:t xml:space="preserve">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(Include Shakespeare as well as other authors.) </w:t>
            </w:r>
          </w:p>
        </w:tc>
      </w:tr>
      <w:tr w:rsidR="00CB30E0" w:rsidTr="00EB434A">
        <w:trPr>
          <w:cantSplit/>
          <w:trHeight w:val="232"/>
        </w:trPr>
        <w:tc>
          <w:tcPr>
            <w:tcW w:w="4313" w:type="dxa"/>
          </w:tcPr>
          <w:p w:rsidR="00CB30E0" w:rsidRPr="00EB434A" w:rsidRDefault="00CB30E0" w:rsidP="009603B6">
            <w:pPr>
              <w:pStyle w:val="Default"/>
              <w:keepNext/>
              <w:keepLines/>
              <w:rPr>
                <w:rFonts w:asciiTheme="minorHAnsi" w:hAnsiTheme="minorHAnsi"/>
                <w:sz w:val="28"/>
                <w:szCs w:val="28"/>
              </w:rPr>
            </w:pPr>
            <w:r w:rsidRPr="00EB434A">
              <w:rPr>
                <w:rFonts w:asciiTheme="minorHAnsi" w:hAnsiTheme="minorHAnsi"/>
                <w:sz w:val="28"/>
                <w:szCs w:val="28"/>
              </w:rPr>
              <w:t xml:space="preserve">RL.9-10.5 </w:t>
            </w:r>
          </w:p>
        </w:tc>
        <w:tc>
          <w:tcPr>
            <w:tcW w:w="10245" w:type="dxa"/>
          </w:tcPr>
          <w:p w:rsidR="00CB30E0" w:rsidRPr="00EB434A" w:rsidRDefault="00CB30E0" w:rsidP="009603B6">
            <w:pPr>
              <w:pStyle w:val="Default"/>
              <w:keepNext/>
              <w:keepLines/>
              <w:rPr>
                <w:rFonts w:asciiTheme="minorHAnsi" w:hAnsiTheme="minorHAnsi"/>
                <w:sz w:val="28"/>
                <w:szCs w:val="28"/>
              </w:rPr>
            </w:pPr>
            <w:r w:rsidRPr="00D1631A">
              <w:rPr>
                <w:rFonts w:asciiTheme="minorHAnsi" w:hAnsiTheme="minorHAnsi"/>
                <w:sz w:val="28"/>
                <w:szCs w:val="28"/>
                <w:highlight w:val="yellow"/>
              </w:rPr>
              <w:t>Analyze how an author's choices concerning how to structure a text, order events within it (e.g., parallel plots), and manipulate time (e.g., pacing, flashbacks) create such effects as mystery, tension, or surprise</w:t>
            </w:r>
            <w:r w:rsidRPr="00EB434A">
              <w:rPr>
                <w:rFonts w:asciiTheme="minorHAnsi" w:hAnsiTheme="minorHAnsi"/>
                <w:sz w:val="28"/>
                <w:szCs w:val="28"/>
              </w:rPr>
              <w:t xml:space="preserve">. </w:t>
            </w:r>
          </w:p>
        </w:tc>
      </w:tr>
      <w:tr w:rsidR="00CB30E0" w:rsidTr="00EB434A">
        <w:trPr>
          <w:cantSplit/>
          <w:trHeight w:val="232"/>
        </w:trPr>
        <w:tc>
          <w:tcPr>
            <w:tcW w:w="4313" w:type="dxa"/>
          </w:tcPr>
          <w:p w:rsidR="00CB30E0" w:rsidRPr="00EB434A" w:rsidRDefault="00CB30E0" w:rsidP="009603B6">
            <w:pPr>
              <w:pStyle w:val="Default"/>
              <w:keepNext/>
              <w:keepLines/>
              <w:rPr>
                <w:rFonts w:asciiTheme="minorHAnsi" w:hAnsiTheme="minorHAnsi"/>
                <w:sz w:val="28"/>
                <w:szCs w:val="28"/>
              </w:rPr>
            </w:pPr>
            <w:r w:rsidRPr="00EB434A">
              <w:rPr>
                <w:rFonts w:asciiTheme="minorHAnsi" w:hAnsiTheme="minorHAnsi"/>
                <w:sz w:val="28"/>
                <w:szCs w:val="28"/>
              </w:rPr>
              <w:t xml:space="preserve"> RL.9-10.4 </w:t>
            </w:r>
          </w:p>
        </w:tc>
        <w:tc>
          <w:tcPr>
            <w:tcW w:w="10245" w:type="dxa"/>
          </w:tcPr>
          <w:p w:rsidR="00CB30E0" w:rsidRPr="00EB434A" w:rsidRDefault="00CB30E0" w:rsidP="009603B6">
            <w:pPr>
              <w:keepNext/>
              <w:keepLines/>
              <w:rPr>
                <w:sz w:val="28"/>
                <w:szCs w:val="28"/>
              </w:rPr>
            </w:pPr>
            <w:r w:rsidRPr="00EB434A">
              <w:rPr>
                <w:sz w:val="28"/>
                <w:szCs w:val="28"/>
              </w:rPr>
              <w:t>Determine the meaning of words and phrases as they are used in the text, including figurative and connotative meanings; analyze the cumulative impact of specific word choices on meaning and tone (e.g., how the language evokes a sense of time and place; how it sets a formal or informal tone).</w:t>
            </w:r>
          </w:p>
        </w:tc>
      </w:tr>
      <w:tr w:rsidR="00CB30E0" w:rsidRPr="00EB434A" w:rsidTr="00EB434A">
        <w:trPr>
          <w:cantSplit/>
          <w:trHeight w:val="232"/>
        </w:trPr>
        <w:tc>
          <w:tcPr>
            <w:tcW w:w="14558" w:type="dxa"/>
            <w:gridSpan w:val="2"/>
          </w:tcPr>
          <w:p w:rsidR="00CB30E0" w:rsidRPr="00EB434A" w:rsidRDefault="00CB30E0" w:rsidP="00EB434A">
            <w:pPr>
              <w:pStyle w:val="Default"/>
              <w:keepNext/>
              <w:keepLines/>
              <w:jc w:val="center"/>
              <w:rPr>
                <w:rFonts w:asciiTheme="minorHAnsi" w:hAnsiTheme="minorHAnsi"/>
                <w:b/>
                <w:color w:val="auto"/>
                <w:sz w:val="36"/>
                <w:szCs w:val="36"/>
              </w:rPr>
            </w:pPr>
            <w:r w:rsidRPr="00EB434A">
              <w:rPr>
                <w:rFonts w:asciiTheme="minorHAnsi" w:hAnsiTheme="minorHAnsi"/>
                <w:b/>
                <w:color w:val="auto"/>
                <w:sz w:val="36"/>
                <w:szCs w:val="36"/>
              </w:rPr>
              <w:t>Reading Literature, Integration of Knowledge and Ideas</w:t>
            </w:r>
          </w:p>
        </w:tc>
      </w:tr>
      <w:tr w:rsidR="00CB30E0" w:rsidRPr="00EB434A" w:rsidTr="00EB434A">
        <w:trPr>
          <w:cantSplit/>
          <w:trHeight w:val="232"/>
        </w:trPr>
        <w:tc>
          <w:tcPr>
            <w:tcW w:w="4313" w:type="dxa"/>
          </w:tcPr>
          <w:p w:rsidR="00CB30E0" w:rsidRPr="00EB434A" w:rsidRDefault="00CB30E0" w:rsidP="009603B6">
            <w:pPr>
              <w:pStyle w:val="Default"/>
              <w:keepNext/>
              <w:keepLines/>
              <w:rPr>
                <w:rFonts w:asciiTheme="minorHAnsi" w:hAnsiTheme="minorHAnsi"/>
                <w:sz w:val="28"/>
                <w:szCs w:val="28"/>
              </w:rPr>
            </w:pPr>
            <w:r w:rsidRPr="00EB434A">
              <w:rPr>
                <w:rFonts w:asciiTheme="minorHAnsi" w:hAnsiTheme="minorHAnsi"/>
                <w:sz w:val="28"/>
                <w:szCs w:val="28"/>
              </w:rPr>
              <w:lastRenderedPageBreak/>
              <w:t xml:space="preserve">RL.9-10.7 </w:t>
            </w:r>
          </w:p>
        </w:tc>
        <w:tc>
          <w:tcPr>
            <w:tcW w:w="10245" w:type="dxa"/>
          </w:tcPr>
          <w:p w:rsidR="00CB30E0" w:rsidRPr="00EB434A" w:rsidRDefault="00CB30E0" w:rsidP="009603B6">
            <w:pPr>
              <w:pStyle w:val="Default"/>
              <w:keepNext/>
              <w:keepLines/>
              <w:rPr>
                <w:rFonts w:asciiTheme="minorHAnsi" w:hAnsiTheme="minorHAnsi"/>
                <w:sz w:val="28"/>
                <w:szCs w:val="28"/>
              </w:rPr>
            </w:pPr>
            <w:r w:rsidRPr="00EB434A">
              <w:rPr>
                <w:rFonts w:asciiTheme="minorHAnsi" w:hAnsiTheme="minorHAnsi"/>
                <w:sz w:val="28"/>
                <w:szCs w:val="28"/>
              </w:rPr>
              <w:t xml:space="preserve">Analyze the representation of a subject or a key scene in two different artistic mediums, including what is emphasized or absent in each treatment (e.g., Auden's </w:t>
            </w:r>
            <w:proofErr w:type="spellStart"/>
            <w:r w:rsidRPr="00EB434A">
              <w:rPr>
                <w:rFonts w:asciiTheme="minorHAnsi" w:hAnsiTheme="minorHAnsi"/>
                <w:sz w:val="28"/>
                <w:szCs w:val="28"/>
              </w:rPr>
              <w:t>Musee</w:t>
            </w:r>
            <w:proofErr w:type="spellEnd"/>
            <w:r w:rsidRPr="00EB434A">
              <w:rPr>
                <w:rFonts w:asciiTheme="minorHAnsi" w:hAnsiTheme="minorHAnsi"/>
                <w:sz w:val="28"/>
                <w:szCs w:val="28"/>
              </w:rPr>
              <w:t xml:space="preserve"> des Beaux Arts and Breughel's Landscape with the Fall of Icarus). </w:t>
            </w:r>
          </w:p>
        </w:tc>
      </w:tr>
      <w:tr w:rsidR="00CB30E0" w:rsidTr="00EB434A">
        <w:trPr>
          <w:cantSplit/>
          <w:trHeight w:val="232"/>
        </w:trPr>
        <w:tc>
          <w:tcPr>
            <w:tcW w:w="4313" w:type="dxa"/>
          </w:tcPr>
          <w:p w:rsidR="00CB30E0" w:rsidRPr="00EB434A" w:rsidRDefault="00CB30E0" w:rsidP="009603B6">
            <w:pPr>
              <w:pStyle w:val="Default"/>
              <w:keepNext/>
              <w:keepLines/>
              <w:rPr>
                <w:rFonts w:asciiTheme="minorHAnsi" w:hAnsiTheme="minorHAnsi"/>
                <w:sz w:val="28"/>
                <w:szCs w:val="28"/>
              </w:rPr>
            </w:pPr>
            <w:r w:rsidRPr="00EB434A">
              <w:rPr>
                <w:rFonts w:asciiTheme="minorHAnsi" w:hAnsiTheme="minorHAnsi"/>
                <w:sz w:val="28"/>
                <w:szCs w:val="28"/>
              </w:rPr>
              <w:t xml:space="preserve">RL.11-12.7 </w:t>
            </w:r>
          </w:p>
        </w:tc>
        <w:tc>
          <w:tcPr>
            <w:tcW w:w="10245" w:type="dxa"/>
          </w:tcPr>
          <w:p w:rsidR="00CB30E0" w:rsidRPr="00EB434A" w:rsidRDefault="00CB30E0" w:rsidP="009603B6">
            <w:pPr>
              <w:pStyle w:val="Default"/>
              <w:keepNext/>
              <w:keepLines/>
              <w:rPr>
                <w:rFonts w:asciiTheme="minorHAnsi" w:hAnsiTheme="minorHAnsi"/>
                <w:sz w:val="28"/>
                <w:szCs w:val="28"/>
              </w:rPr>
            </w:pPr>
            <w:r w:rsidRPr="00EB434A">
              <w:rPr>
                <w:rFonts w:asciiTheme="minorHAnsi" w:hAnsiTheme="minorHAnsi"/>
                <w:sz w:val="28"/>
                <w:szCs w:val="28"/>
              </w:rPr>
              <w:t>Analyze multiple interpretations of a story, drama, or poem (e.g., recorded or live production of a play or recorded novel or poetry)</w:t>
            </w:r>
            <w:proofErr w:type="gramStart"/>
            <w:r w:rsidRPr="00EB434A">
              <w:rPr>
                <w:rFonts w:asciiTheme="minorHAnsi" w:hAnsiTheme="minorHAnsi"/>
                <w:sz w:val="28"/>
                <w:szCs w:val="28"/>
              </w:rPr>
              <w:t>,</w:t>
            </w:r>
            <w:proofErr w:type="gramEnd"/>
            <w:r w:rsidRPr="00EB434A">
              <w:rPr>
                <w:rFonts w:asciiTheme="minorHAnsi" w:hAnsiTheme="minorHAnsi"/>
                <w:sz w:val="28"/>
                <w:szCs w:val="28"/>
              </w:rPr>
              <w:t xml:space="preserve"> evaluating how each version interprets the source text. (Include at least one play by Shakespeare and one play by an American dramatist.) </w:t>
            </w:r>
          </w:p>
        </w:tc>
      </w:tr>
      <w:tr w:rsidR="00CB30E0" w:rsidTr="00EB434A">
        <w:trPr>
          <w:cantSplit/>
          <w:trHeight w:val="232"/>
        </w:trPr>
        <w:tc>
          <w:tcPr>
            <w:tcW w:w="4313" w:type="dxa"/>
          </w:tcPr>
          <w:p w:rsidR="00CB30E0" w:rsidRPr="00EB434A" w:rsidRDefault="00CB30E0" w:rsidP="009603B6">
            <w:pPr>
              <w:pStyle w:val="Default"/>
              <w:keepNext/>
              <w:keepLines/>
              <w:rPr>
                <w:rFonts w:asciiTheme="minorHAnsi" w:hAnsiTheme="minorHAnsi"/>
                <w:sz w:val="28"/>
                <w:szCs w:val="28"/>
              </w:rPr>
            </w:pPr>
            <w:r w:rsidRPr="00EB434A">
              <w:rPr>
                <w:rFonts w:asciiTheme="minorHAnsi" w:hAnsiTheme="minorHAnsi"/>
                <w:sz w:val="28"/>
                <w:szCs w:val="28"/>
              </w:rPr>
              <w:t xml:space="preserve">RL.11-12.9 </w:t>
            </w:r>
          </w:p>
        </w:tc>
        <w:tc>
          <w:tcPr>
            <w:tcW w:w="10245" w:type="dxa"/>
          </w:tcPr>
          <w:p w:rsidR="00CB30E0" w:rsidRPr="00EB434A" w:rsidRDefault="00CB30E0" w:rsidP="009603B6">
            <w:pPr>
              <w:pStyle w:val="Default"/>
              <w:keepNext/>
              <w:keepLines/>
              <w:rPr>
                <w:rFonts w:asciiTheme="minorHAnsi" w:hAnsiTheme="minorHAnsi"/>
                <w:sz w:val="28"/>
                <w:szCs w:val="28"/>
              </w:rPr>
            </w:pPr>
            <w:r w:rsidRPr="00EB434A">
              <w:rPr>
                <w:rFonts w:asciiTheme="minorHAnsi" w:hAnsiTheme="minorHAnsi"/>
                <w:sz w:val="28"/>
                <w:szCs w:val="28"/>
              </w:rPr>
              <w:t xml:space="preserve">Analyze seventeenth-, eighteenth-, and nineteenth-century foundational U.S. documents of historical and literary significance (including The Declaration of Independence, the Preamble to the Constitution, the Bill of Rights, and Lincoln's Second Inaugural). </w:t>
            </w:r>
          </w:p>
        </w:tc>
      </w:tr>
      <w:tr w:rsidR="00CB30E0" w:rsidTr="00EB434A">
        <w:trPr>
          <w:cantSplit/>
          <w:trHeight w:val="232"/>
        </w:trPr>
        <w:tc>
          <w:tcPr>
            <w:tcW w:w="14558" w:type="dxa"/>
            <w:gridSpan w:val="2"/>
          </w:tcPr>
          <w:p w:rsidR="00CB30E0" w:rsidRPr="00EB434A" w:rsidRDefault="00CB30E0" w:rsidP="00EB434A">
            <w:pPr>
              <w:pStyle w:val="Default"/>
              <w:keepNext/>
              <w:keepLines/>
              <w:jc w:val="center"/>
              <w:rPr>
                <w:rFonts w:asciiTheme="minorHAnsi" w:hAnsiTheme="minorHAnsi"/>
                <w:b/>
                <w:color w:val="auto"/>
                <w:sz w:val="36"/>
                <w:szCs w:val="36"/>
              </w:rPr>
            </w:pPr>
            <w:r w:rsidRPr="00EB434A">
              <w:rPr>
                <w:rFonts w:asciiTheme="minorHAnsi" w:hAnsiTheme="minorHAnsi"/>
                <w:b/>
                <w:color w:val="auto"/>
                <w:sz w:val="36"/>
                <w:szCs w:val="36"/>
              </w:rPr>
              <w:t>Reading Literature, Key Ideas and Details</w:t>
            </w:r>
          </w:p>
        </w:tc>
      </w:tr>
      <w:tr w:rsidR="00CB30E0" w:rsidTr="00EB434A">
        <w:trPr>
          <w:cantSplit/>
          <w:trHeight w:val="232"/>
        </w:trPr>
        <w:tc>
          <w:tcPr>
            <w:tcW w:w="4313" w:type="dxa"/>
          </w:tcPr>
          <w:p w:rsidR="00CB30E0" w:rsidRPr="00EB434A" w:rsidRDefault="00CB30E0" w:rsidP="009603B6">
            <w:pPr>
              <w:pStyle w:val="Default"/>
              <w:keepNext/>
              <w:keepLines/>
              <w:rPr>
                <w:rFonts w:asciiTheme="minorHAnsi" w:hAnsiTheme="minorHAnsi"/>
                <w:sz w:val="28"/>
                <w:szCs w:val="28"/>
              </w:rPr>
            </w:pPr>
            <w:r w:rsidRPr="00EB434A">
              <w:rPr>
                <w:rFonts w:asciiTheme="minorHAnsi" w:hAnsiTheme="minorHAnsi"/>
                <w:sz w:val="28"/>
                <w:szCs w:val="28"/>
              </w:rPr>
              <w:t xml:space="preserve">RL.11-12.3 </w:t>
            </w:r>
          </w:p>
        </w:tc>
        <w:tc>
          <w:tcPr>
            <w:tcW w:w="10245" w:type="dxa"/>
          </w:tcPr>
          <w:p w:rsidR="00CB30E0" w:rsidRPr="00EB434A" w:rsidRDefault="00CB30E0" w:rsidP="009603B6">
            <w:pPr>
              <w:pStyle w:val="Default"/>
              <w:keepNext/>
              <w:keepLines/>
              <w:rPr>
                <w:rFonts w:asciiTheme="minorHAnsi" w:hAnsiTheme="minorHAnsi"/>
                <w:sz w:val="28"/>
                <w:szCs w:val="28"/>
              </w:rPr>
            </w:pPr>
            <w:r w:rsidRPr="00EB434A">
              <w:rPr>
                <w:rFonts w:asciiTheme="minorHAnsi" w:hAnsiTheme="minorHAnsi"/>
                <w:sz w:val="28"/>
                <w:szCs w:val="28"/>
              </w:rPr>
              <w:t xml:space="preserve">Analyze the impact of the author's choices regarding how to develop and relate elements of a story or drama (e.g., where a story is set, how the action is ordered, how the characters are introduced and developed). </w:t>
            </w:r>
          </w:p>
        </w:tc>
      </w:tr>
      <w:tr w:rsidR="00CB30E0" w:rsidTr="00EB434A">
        <w:trPr>
          <w:cantSplit/>
          <w:trHeight w:val="232"/>
        </w:trPr>
        <w:tc>
          <w:tcPr>
            <w:tcW w:w="4313" w:type="dxa"/>
          </w:tcPr>
          <w:p w:rsidR="00CB30E0" w:rsidRPr="00EB434A" w:rsidRDefault="00CB30E0" w:rsidP="009603B6">
            <w:pPr>
              <w:pStyle w:val="Default"/>
              <w:keepNext/>
              <w:keepLines/>
              <w:rPr>
                <w:rFonts w:asciiTheme="minorHAnsi" w:hAnsiTheme="minorHAnsi"/>
                <w:sz w:val="28"/>
                <w:szCs w:val="28"/>
              </w:rPr>
            </w:pPr>
            <w:r w:rsidRPr="00EB434A">
              <w:rPr>
                <w:rFonts w:asciiTheme="minorHAnsi" w:hAnsiTheme="minorHAnsi"/>
                <w:sz w:val="28"/>
                <w:szCs w:val="28"/>
              </w:rPr>
              <w:t xml:space="preserve">RL.11-12.1 </w:t>
            </w:r>
          </w:p>
        </w:tc>
        <w:tc>
          <w:tcPr>
            <w:tcW w:w="10245" w:type="dxa"/>
          </w:tcPr>
          <w:p w:rsidR="00CB30E0" w:rsidRPr="00EB434A" w:rsidRDefault="00CB30E0" w:rsidP="009603B6">
            <w:pPr>
              <w:pStyle w:val="Default"/>
              <w:keepNext/>
              <w:keepLines/>
              <w:rPr>
                <w:rFonts w:asciiTheme="minorHAnsi" w:hAnsiTheme="minorHAnsi"/>
                <w:sz w:val="28"/>
                <w:szCs w:val="28"/>
              </w:rPr>
            </w:pPr>
            <w:r w:rsidRPr="00EB434A">
              <w:rPr>
                <w:rFonts w:asciiTheme="minorHAnsi" w:hAnsiTheme="minorHAnsi"/>
                <w:sz w:val="28"/>
                <w:szCs w:val="28"/>
              </w:rPr>
              <w:t xml:space="preserve">Cite strong and thorough textual evidence to support analysis of what the text says explicitly as well as inferences drawn from the text, including determining where the text leaves matters uncertain. </w:t>
            </w:r>
          </w:p>
        </w:tc>
      </w:tr>
      <w:tr w:rsidR="00CB30E0" w:rsidTr="00EB434A">
        <w:trPr>
          <w:cantSplit/>
          <w:trHeight w:val="683"/>
        </w:trPr>
        <w:tc>
          <w:tcPr>
            <w:tcW w:w="4313" w:type="dxa"/>
          </w:tcPr>
          <w:p w:rsidR="00CB30E0" w:rsidRPr="00EB434A" w:rsidRDefault="00CB30E0" w:rsidP="009603B6">
            <w:pPr>
              <w:pStyle w:val="Default"/>
              <w:keepNext/>
              <w:keepLines/>
              <w:rPr>
                <w:rFonts w:asciiTheme="minorHAnsi" w:hAnsiTheme="minorHAnsi"/>
                <w:sz w:val="28"/>
                <w:szCs w:val="28"/>
              </w:rPr>
            </w:pPr>
            <w:r w:rsidRPr="00EB434A">
              <w:rPr>
                <w:rFonts w:asciiTheme="minorHAnsi" w:hAnsiTheme="minorHAnsi"/>
                <w:sz w:val="28"/>
                <w:szCs w:val="28"/>
              </w:rPr>
              <w:t xml:space="preserve">RL.9-10.2 </w:t>
            </w:r>
          </w:p>
        </w:tc>
        <w:tc>
          <w:tcPr>
            <w:tcW w:w="10245" w:type="dxa"/>
          </w:tcPr>
          <w:p w:rsidR="00CB30E0" w:rsidRPr="00EB434A" w:rsidRDefault="00CB30E0" w:rsidP="009603B6">
            <w:pPr>
              <w:pStyle w:val="Default"/>
              <w:keepNext/>
              <w:keepLines/>
              <w:rPr>
                <w:rFonts w:asciiTheme="minorHAnsi" w:hAnsiTheme="minorHAnsi"/>
                <w:sz w:val="28"/>
                <w:szCs w:val="28"/>
              </w:rPr>
            </w:pPr>
            <w:r w:rsidRPr="00EB434A">
              <w:rPr>
                <w:rFonts w:asciiTheme="minorHAnsi" w:hAnsiTheme="minorHAnsi"/>
                <w:sz w:val="28"/>
                <w:szCs w:val="28"/>
              </w:rPr>
              <w:t xml:space="preserve">Determine a theme or central idea of a text and analyze in detail its development over the course of the text, including how it emerges and is shaped and refined by specific details; provide an objective summary of the text. </w:t>
            </w:r>
          </w:p>
        </w:tc>
      </w:tr>
      <w:tr w:rsidR="00CB30E0" w:rsidTr="00EB434A">
        <w:trPr>
          <w:cantSplit/>
          <w:trHeight w:val="355"/>
        </w:trPr>
        <w:tc>
          <w:tcPr>
            <w:tcW w:w="14558" w:type="dxa"/>
            <w:gridSpan w:val="2"/>
          </w:tcPr>
          <w:p w:rsidR="00CB30E0" w:rsidRPr="00EB434A" w:rsidRDefault="00CB30E0" w:rsidP="00EB434A">
            <w:pPr>
              <w:pStyle w:val="Default"/>
              <w:keepNext/>
              <w:keepLines/>
              <w:jc w:val="center"/>
              <w:rPr>
                <w:rFonts w:asciiTheme="minorHAnsi" w:hAnsiTheme="minorHAnsi"/>
                <w:b/>
                <w:color w:val="auto"/>
                <w:sz w:val="36"/>
                <w:szCs w:val="36"/>
              </w:rPr>
            </w:pPr>
            <w:r w:rsidRPr="00EB434A">
              <w:rPr>
                <w:rFonts w:asciiTheme="minorHAnsi" w:hAnsiTheme="minorHAnsi"/>
                <w:b/>
                <w:color w:val="auto"/>
                <w:sz w:val="36"/>
                <w:szCs w:val="36"/>
              </w:rPr>
              <w:t>Reading Literature, Vocabulary Acquisition and Use</w:t>
            </w:r>
          </w:p>
        </w:tc>
      </w:tr>
      <w:tr w:rsidR="00CB30E0" w:rsidTr="00EB434A">
        <w:trPr>
          <w:cantSplit/>
          <w:trHeight w:val="1052"/>
        </w:trPr>
        <w:tc>
          <w:tcPr>
            <w:tcW w:w="4313" w:type="dxa"/>
          </w:tcPr>
          <w:p w:rsidR="00CB30E0" w:rsidRPr="00EB434A" w:rsidRDefault="00CB30E0" w:rsidP="009603B6">
            <w:pPr>
              <w:pStyle w:val="Default"/>
              <w:keepNext/>
              <w:keepLines/>
              <w:rPr>
                <w:rFonts w:asciiTheme="minorHAnsi" w:hAnsiTheme="minorHAnsi"/>
                <w:sz w:val="28"/>
                <w:szCs w:val="28"/>
              </w:rPr>
            </w:pPr>
            <w:r w:rsidRPr="00EB434A">
              <w:rPr>
                <w:rFonts w:asciiTheme="minorHAnsi" w:hAnsiTheme="minorHAnsi"/>
                <w:sz w:val="28"/>
                <w:szCs w:val="28"/>
              </w:rPr>
              <w:t xml:space="preserve">RL-LA.11-12.6 </w:t>
            </w:r>
          </w:p>
        </w:tc>
        <w:tc>
          <w:tcPr>
            <w:tcW w:w="10245" w:type="dxa"/>
          </w:tcPr>
          <w:p w:rsidR="00CB30E0" w:rsidRPr="00EB434A" w:rsidRDefault="00CB30E0" w:rsidP="009603B6">
            <w:pPr>
              <w:keepNext/>
              <w:keepLines/>
              <w:rPr>
                <w:sz w:val="28"/>
                <w:szCs w:val="28"/>
              </w:rPr>
            </w:pPr>
            <w:r w:rsidRPr="00EB434A">
              <w:rPr>
                <w:sz w:val="28"/>
                <w:szCs w:val="28"/>
              </w:rPr>
              <w:t>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tc>
      </w:tr>
      <w:tr w:rsidR="00CB30E0" w:rsidRPr="00374F04" w:rsidTr="00EB434A">
        <w:trPr>
          <w:cantSplit/>
          <w:trHeight w:val="620"/>
        </w:trPr>
        <w:tc>
          <w:tcPr>
            <w:tcW w:w="4313" w:type="dxa"/>
          </w:tcPr>
          <w:p w:rsidR="00CB30E0" w:rsidRPr="00EB434A" w:rsidRDefault="00CB30E0" w:rsidP="009603B6">
            <w:pPr>
              <w:pStyle w:val="Default"/>
              <w:keepNext/>
              <w:keepLines/>
              <w:rPr>
                <w:rFonts w:asciiTheme="minorHAnsi" w:hAnsiTheme="minorHAnsi"/>
                <w:sz w:val="28"/>
                <w:szCs w:val="28"/>
              </w:rPr>
            </w:pPr>
            <w:r w:rsidRPr="00EB434A">
              <w:rPr>
                <w:rFonts w:asciiTheme="minorHAnsi" w:hAnsiTheme="minorHAnsi"/>
                <w:sz w:val="28"/>
                <w:szCs w:val="28"/>
              </w:rPr>
              <w:lastRenderedPageBreak/>
              <w:t xml:space="preserve">RL-LA.11-12.4d </w:t>
            </w:r>
          </w:p>
        </w:tc>
        <w:tc>
          <w:tcPr>
            <w:tcW w:w="10245" w:type="dxa"/>
          </w:tcPr>
          <w:p w:rsidR="00CB30E0" w:rsidRPr="00EB434A" w:rsidRDefault="00CB30E0" w:rsidP="009603B6">
            <w:pPr>
              <w:keepNext/>
              <w:keepLines/>
              <w:rPr>
                <w:sz w:val="28"/>
                <w:szCs w:val="28"/>
              </w:rPr>
            </w:pPr>
            <w:r w:rsidRPr="00EB434A">
              <w:rPr>
                <w:sz w:val="28"/>
                <w:szCs w:val="28"/>
              </w:rPr>
              <w:t>Verify the preliminary determination of the meaning of a word or phrase (e.g., by checking the inferred meaning in context or in a dictionary).</w:t>
            </w:r>
          </w:p>
        </w:tc>
      </w:tr>
      <w:tr w:rsidR="00CB30E0" w:rsidRPr="00EB434A" w:rsidTr="00EB434A">
        <w:trPr>
          <w:cantSplit/>
          <w:trHeight w:val="620"/>
        </w:trPr>
        <w:tc>
          <w:tcPr>
            <w:tcW w:w="4313" w:type="dxa"/>
            <w:tcBorders>
              <w:bottom w:val="single" w:sz="4" w:space="0" w:color="auto"/>
            </w:tcBorders>
          </w:tcPr>
          <w:p w:rsidR="00CB30E0" w:rsidRPr="00EB434A" w:rsidRDefault="00CB30E0" w:rsidP="009603B6">
            <w:pPr>
              <w:keepNext/>
              <w:keepLines/>
              <w:rPr>
                <w:sz w:val="28"/>
                <w:szCs w:val="28"/>
              </w:rPr>
            </w:pPr>
            <w:r w:rsidRPr="00EB434A">
              <w:rPr>
                <w:sz w:val="28"/>
                <w:szCs w:val="28"/>
              </w:rPr>
              <w:t>RL-LA.11-12.4a</w:t>
            </w:r>
          </w:p>
        </w:tc>
        <w:tc>
          <w:tcPr>
            <w:tcW w:w="10245" w:type="dxa"/>
            <w:tcBorders>
              <w:bottom w:val="single" w:sz="4" w:space="0" w:color="auto"/>
            </w:tcBorders>
          </w:tcPr>
          <w:p w:rsidR="00CB30E0" w:rsidRPr="00EB434A" w:rsidRDefault="00CB30E0" w:rsidP="009603B6">
            <w:pPr>
              <w:keepNext/>
              <w:keepLines/>
              <w:rPr>
                <w:sz w:val="28"/>
                <w:szCs w:val="28"/>
              </w:rPr>
            </w:pPr>
            <w:r w:rsidRPr="00EB434A">
              <w:rPr>
                <w:sz w:val="28"/>
                <w:szCs w:val="28"/>
              </w:rPr>
              <w:t>Use context (e.g., the overall meaning of a sentence, paragraph, or text; a word's position or function in a sentence) as a clue to the meaning of a word or phrase.</w:t>
            </w:r>
          </w:p>
        </w:tc>
      </w:tr>
    </w:tbl>
    <w:p w:rsidR="008615A8" w:rsidRDefault="008615A8">
      <w:r>
        <w:br w:type="page"/>
      </w:r>
    </w:p>
    <w:tbl>
      <w:tblPr>
        <w:tblStyle w:val="TableGrid"/>
        <w:tblW w:w="14460" w:type="dxa"/>
        <w:tblInd w:w="-522" w:type="dxa"/>
        <w:tblLook w:val="04A0" w:firstRow="1" w:lastRow="0" w:firstColumn="1" w:lastColumn="0" w:noHBand="0" w:noVBand="1"/>
      </w:tblPr>
      <w:tblGrid>
        <w:gridCol w:w="3150"/>
        <w:gridCol w:w="11310"/>
      </w:tblGrid>
      <w:tr w:rsidR="00CB30E0" w:rsidRPr="00EB434A" w:rsidTr="00EB434A">
        <w:trPr>
          <w:cantSplit/>
          <w:trHeight w:val="235"/>
          <w:tblHeader/>
        </w:trPr>
        <w:tc>
          <w:tcPr>
            <w:tcW w:w="3150" w:type="dxa"/>
            <w:shd w:val="clear" w:color="auto" w:fill="F2F2F2" w:themeFill="background1" w:themeFillShade="F2"/>
          </w:tcPr>
          <w:p w:rsidR="00CB30E0" w:rsidRPr="00EB434A" w:rsidRDefault="00CB30E0" w:rsidP="004753DA">
            <w:pPr>
              <w:keepNext/>
              <w:keepLines/>
              <w:jc w:val="center"/>
              <w:rPr>
                <w:b/>
                <w:sz w:val="40"/>
                <w:szCs w:val="40"/>
              </w:rPr>
            </w:pPr>
            <w:r w:rsidRPr="00EB434A">
              <w:rPr>
                <w:b/>
                <w:sz w:val="40"/>
                <w:szCs w:val="40"/>
              </w:rPr>
              <w:lastRenderedPageBreak/>
              <w:t>Indicator Code</w:t>
            </w:r>
          </w:p>
        </w:tc>
        <w:tc>
          <w:tcPr>
            <w:tcW w:w="11310" w:type="dxa"/>
            <w:shd w:val="clear" w:color="auto" w:fill="F2F2F2" w:themeFill="background1" w:themeFillShade="F2"/>
          </w:tcPr>
          <w:p w:rsidR="00CB30E0" w:rsidRPr="00EB434A" w:rsidRDefault="00CB30E0" w:rsidP="004753DA">
            <w:pPr>
              <w:keepNext/>
              <w:keepLines/>
              <w:jc w:val="center"/>
              <w:rPr>
                <w:b/>
                <w:sz w:val="40"/>
                <w:szCs w:val="40"/>
              </w:rPr>
            </w:pPr>
            <w:r w:rsidRPr="00EB434A">
              <w:rPr>
                <w:b/>
                <w:sz w:val="40"/>
                <w:szCs w:val="40"/>
              </w:rPr>
              <w:t>Skill/Description</w:t>
            </w:r>
          </w:p>
        </w:tc>
      </w:tr>
      <w:tr w:rsidR="00CB30E0" w:rsidTr="00CB30E0">
        <w:trPr>
          <w:cantSplit/>
          <w:trHeight w:val="235"/>
        </w:trPr>
        <w:tc>
          <w:tcPr>
            <w:tcW w:w="14460" w:type="dxa"/>
            <w:gridSpan w:val="2"/>
            <w:shd w:val="clear" w:color="auto" w:fill="F2F2F2" w:themeFill="background1" w:themeFillShade="F2"/>
          </w:tcPr>
          <w:p w:rsidR="00CB30E0" w:rsidRPr="00EB434A" w:rsidRDefault="00CB30E0" w:rsidP="00EB434A">
            <w:pPr>
              <w:pStyle w:val="Default"/>
              <w:keepNext/>
              <w:keepLines/>
              <w:jc w:val="center"/>
              <w:rPr>
                <w:rFonts w:asciiTheme="minorHAnsi" w:hAnsiTheme="minorHAnsi"/>
                <w:color w:val="auto"/>
                <w:sz w:val="36"/>
                <w:szCs w:val="36"/>
              </w:rPr>
            </w:pPr>
            <w:r w:rsidRPr="00EB434A">
              <w:rPr>
                <w:rFonts w:asciiTheme="minorHAnsi" w:hAnsiTheme="minorHAnsi"/>
                <w:color w:val="auto"/>
                <w:sz w:val="36"/>
                <w:szCs w:val="36"/>
              </w:rPr>
              <w:t>Writing Editing and Revising</w:t>
            </w:r>
          </w:p>
        </w:tc>
      </w:tr>
      <w:tr w:rsidR="00CB30E0" w:rsidTr="00EB434A">
        <w:trPr>
          <w:cantSplit/>
          <w:trHeight w:val="940"/>
        </w:trPr>
        <w:tc>
          <w:tcPr>
            <w:tcW w:w="3150" w:type="dxa"/>
          </w:tcPr>
          <w:p w:rsidR="00CB30E0" w:rsidRPr="00EB434A" w:rsidRDefault="00CB30E0" w:rsidP="009603B6">
            <w:pPr>
              <w:pStyle w:val="Default"/>
              <w:keepNext/>
              <w:keepLines/>
              <w:rPr>
                <w:rFonts w:asciiTheme="minorHAnsi" w:hAnsiTheme="minorHAnsi"/>
                <w:sz w:val="32"/>
                <w:szCs w:val="32"/>
              </w:rPr>
            </w:pPr>
            <w:r w:rsidRPr="00EB434A">
              <w:rPr>
                <w:rFonts w:asciiTheme="minorHAnsi" w:hAnsiTheme="minorHAnsi"/>
                <w:sz w:val="32"/>
                <w:szCs w:val="32"/>
              </w:rPr>
              <w:t xml:space="preserve">WR.11-12.2d </w:t>
            </w:r>
          </w:p>
        </w:tc>
        <w:tc>
          <w:tcPr>
            <w:tcW w:w="11310" w:type="dxa"/>
          </w:tcPr>
          <w:p w:rsidR="00CB30E0" w:rsidRPr="00EB434A" w:rsidRDefault="00CB30E0" w:rsidP="009603B6">
            <w:pPr>
              <w:pStyle w:val="Default"/>
              <w:keepNext/>
              <w:keepLines/>
              <w:rPr>
                <w:rFonts w:asciiTheme="minorHAnsi" w:hAnsiTheme="minorHAnsi"/>
                <w:sz w:val="32"/>
                <w:szCs w:val="32"/>
              </w:rPr>
            </w:pPr>
            <w:r w:rsidRPr="00EB434A">
              <w:rPr>
                <w:rFonts w:asciiTheme="minorHAnsi" w:hAnsiTheme="minorHAnsi"/>
                <w:sz w:val="32"/>
                <w:szCs w:val="32"/>
              </w:rPr>
              <w:t xml:space="preserve">Use precise language, domain-specific vocabulary, and techniques such as metaphor, simile, and analogy to manage the complexity of the topic. </w:t>
            </w:r>
          </w:p>
        </w:tc>
      </w:tr>
      <w:tr w:rsidR="00CB30E0" w:rsidTr="00EB434A">
        <w:trPr>
          <w:cantSplit/>
          <w:trHeight w:val="1645"/>
        </w:trPr>
        <w:tc>
          <w:tcPr>
            <w:tcW w:w="3150" w:type="dxa"/>
          </w:tcPr>
          <w:p w:rsidR="00CB30E0" w:rsidRPr="00EB434A" w:rsidRDefault="00CB30E0" w:rsidP="009603B6">
            <w:pPr>
              <w:pStyle w:val="Default"/>
              <w:keepNext/>
              <w:keepLines/>
              <w:rPr>
                <w:rFonts w:asciiTheme="minorHAnsi" w:hAnsiTheme="minorHAnsi"/>
                <w:sz w:val="32"/>
                <w:szCs w:val="32"/>
              </w:rPr>
            </w:pPr>
            <w:r w:rsidRPr="00EB434A">
              <w:rPr>
                <w:rFonts w:asciiTheme="minorHAnsi" w:hAnsiTheme="minorHAnsi"/>
                <w:sz w:val="32"/>
                <w:szCs w:val="32"/>
              </w:rPr>
              <w:t xml:space="preserve">LA.9-10.1b </w:t>
            </w:r>
          </w:p>
        </w:tc>
        <w:tc>
          <w:tcPr>
            <w:tcW w:w="11310" w:type="dxa"/>
          </w:tcPr>
          <w:p w:rsidR="00CB30E0" w:rsidRPr="00EB434A" w:rsidRDefault="00CB30E0" w:rsidP="009603B6">
            <w:pPr>
              <w:pStyle w:val="Default"/>
              <w:keepNext/>
              <w:keepLines/>
              <w:rPr>
                <w:rFonts w:asciiTheme="minorHAnsi" w:hAnsiTheme="minorHAnsi"/>
                <w:sz w:val="32"/>
                <w:szCs w:val="32"/>
              </w:rPr>
            </w:pPr>
            <w:r w:rsidRPr="00D1631A">
              <w:rPr>
                <w:rFonts w:asciiTheme="minorHAnsi" w:hAnsiTheme="minorHAnsi"/>
                <w:sz w:val="32"/>
                <w:szCs w:val="32"/>
                <w:highlight w:val="yellow"/>
              </w:rPr>
              <w:t xml:space="preserve">Use various types of phrases (noun, verb, adjectival, adverbial, participial, prepositional, </w:t>
            </w:r>
            <w:proofErr w:type="gramStart"/>
            <w:r w:rsidRPr="00D1631A">
              <w:rPr>
                <w:rFonts w:asciiTheme="minorHAnsi" w:hAnsiTheme="minorHAnsi"/>
                <w:sz w:val="32"/>
                <w:szCs w:val="32"/>
                <w:highlight w:val="yellow"/>
              </w:rPr>
              <w:t>absolute</w:t>
            </w:r>
            <w:proofErr w:type="gramEnd"/>
            <w:r w:rsidRPr="00D1631A">
              <w:rPr>
                <w:rFonts w:asciiTheme="minorHAnsi" w:hAnsiTheme="minorHAnsi"/>
                <w:sz w:val="32"/>
                <w:szCs w:val="32"/>
                <w:highlight w:val="yellow"/>
              </w:rPr>
              <w:t>) and clauses (independent, dependent; noun, relative, adverbial) to convey specific meanings and add variety and interest to writing or presentations.</w:t>
            </w:r>
            <w:r w:rsidRPr="00EB434A">
              <w:rPr>
                <w:rFonts w:asciiTheme="minorHAnsi" w:hAnsiTheme="minorHAnsi"/>
                <w:sz w:val="32"/>
                <w:szCs w:val="32"/>
              </w:rPr>
              <w:t xml:space="preserve"> </w:t>
            </w:r>
          </w:p>
        </w:tc>
      </w:tr>
      <w:tr w:rsidR="00CB30E0" w:rsidTr="00EB434A">
        <w:trPr>
          <w:cantSplit/>
          <w:trHeight w:val="940"/>
        </w:trPr>
        <w:tc>
          <w:tcPr>
            <w:tcW w:w="3150" w:type="dxa"/>
          </w:tcPr>
          <w:p w:rsidR="00CB30E0" w:rsidRPr="00EB434A" w:rsidRDefault="00CB30E0" w:rsidP="009603B6">
            <w:pPr>
              <w:pStyle w:val="Default"/>
              <w:keepNext/>
              <w:keepLines/>
              <w:rPr>
                <w:rFonts w:asciiTheme="minorHAnsi" w:hAnsiTheme="minorHAnsi"/>
                <w:sz w:val="32"/>
                <w:szCs w:val="32"/>
              </w:rPr>
            </w:pPr>
            <w:r w:rsidRPr="00EB434A">
              <w:rPr>
                <w:rFonts w:asciiTheme="minorHAnsi" w:hAnsiTheme="minorHAnsi"/>
                <w:sz w:val="32"/>
                <w:szCs w:val="32"/>
              </w:rPr>
              <w:t xml:space="preserve">LA.7.2a </w:t>
            </w:r>
          </w:p>
        </w:tc>
        <w:tc>
          <w:tcPr>
            <w:tcW w:w="11310" w:type="dxa"/>
          </w:tcPr>
          <w:p w:rsidR="00CB30E0" w:rsidRPr="00EB434A" w:rsidRDefault="00CB30E0" w:rsidP="009603B6">
            <w:pPr>
              <w:keepNext/>
              <w:keepLines/>
              <w:rPr>
                <w:sz w:val="32"/>
                <w:szCs w:val="32"/>
              </w:rPr>
            </w:pPr>
            <w:r w:rsidRPr="00EB434A">
              <w:rPr>
                <w:sz w:val="32"/>
                <w:szCs w:val="32"/>
              </w:rPr>
              <w:t xml:space="preserve">Use a comma to separate coordinate adjectives (e.g., It was a fascinating, enjoyable movie but not He wore an </w:t>
            </w:r>
            <w:proofErr w:type="gramStart"/>
            <w:r w:rsidRPr="00EB434A">
              <w:rPr>
                <w:sz w:val="32"/>
                <w:szCs w:val="32"/>
              </w:rPr>
              <w:t>old[</w:t>
            </w:r>
            <w:proofErr w:type="gramEnd"/>
            <w:r w:rsidRPr="00EB434A">
              <w:rPr>
                <w:sz w:val="32"/>
                <w:szCs w:val="32"/>
              </w:rPr>
              <w:t>,] green shirt).</w:t>
            </w:r>
          </w:p>
        </w:tc>
      </w:tr>
      <w:tr w:rsidR="00CB30E0" w:rsidTr="00EB434A">
        <w:trPr>
          <w:cantSplit/>
          <w:trHeight w:val="929"/>
        </w:trPr>
        <w:tc>
          <w:tcPr>
            <w:tcW w:w="3150" w:type="dxa"/>
          </w:tcPr>
          <w:p w:rsidR="00CB30E0" w:rsidRPr="00EB434A" w:rsidRDefault="00CB30E0" w:rsidP="009603B6">
            <w:pPr>
              <w:pStyle w:val="Default"/>
              <w:keepNext/>
              <w:keepLines/>
              <w:rPr>
                <w:rFonts w:asciiTheme="minorHAnsi" w:hAnsiTheme="minorHAnsi"/>
                <w:sz w:val="32"/>
                <w:szCs w:val="32"/>
              </w:rPr>
            </w:pPr>
            <w:r w:rsidRPr="00EB434A">
              <w:rPr>
                <w:rFonts w:asciiTheme="minorHAnsi" w:hAnsiTheme="minorHAnsi"/>
                <w:sz w:val="32"/>
                <w:szCs w:val="32"/>
              </w:rPr>
              <w:t xml:space="preserve">LA.7.1b </w:t>
            </w:r>
          </w:p>
        </w:tc>
        <w:tc>
          <w:tcPr>
            <w:tcW w:w="11310" w:type="dxa"/>
          </w:tcPr>
          <w:p w:rsidR="00CB30E0" w:rsidRPr="00EB434A" w:rsidRDefault="00CB30E0" w:rsidP="009603B6">
            <w:pPr>
              <w:pStyle w:val="Default"/>
              <w:keepNext/>
              <w:keepLines/>
              <w:rPr>
                <w:rFonts w:asciiTheme="minorHAnsi" w:hAnsiTheme="minorHAnsi"/>
                <w:sz w:val="32"/>
                <w:szCs w:val="32"/>
              </w:rPr>
            </w:pPr>
            <w:r w:rsidRPr="00D1631A">
              <w:rPr>
                <w:rFonts w:asciiTheme="minorHAnsi" w:hAnsiTheme="minorHAnsi"/>
                <w:sz w:val="32"/>
                <w:szCs w:val="32"/>
                <w:highlight w:val="yellow"/>
              </w:rPr>
              <w:t>Choose among simple, compound, complex, and compound-complex sentences to signal differing relationships among ideas.</w:t>
            </w:r>
            <w:bookmarkStart w:id="0" w:name="_GoBack"/>
            <w:bookmarkEnd w:id="0"/>
            <w:r w:rsidRPr="00EB434A">
              <w:rPr>
                <w:rFonts w:asciiTheme="minorHAnsi" w:hAnsiTheme="minorHAnsi"/>
                <w:sz w:val="32"/>
                <w:szCs w:val="32"/>
              </w:rPr>
              <w:t xml:space="preserve"> </w:t>
            </w:r>
          </w:p>
        </w:tc>
      </w:tr>
      <w:tr w:rsidR="00CB30E0" w:rsidTr="00EB434A">
        <w:trPr>
          <w:cantSplit/>
          <w:trHeight w:val="1410"/>
        </w:trPr>
        <w:tc>
          <w:tcPr>
            <w:tcW w:w="3150" w:type="dxa"/>
          </w:tcPr>
          <w:p w:rsidR="00CB30E0" w:rsidRPr="00EB434A" w:rsidRDefault="00CB30E0" w:rsidP="009603B6">
            <w:pPr>
              <w:pStyle w:val="Default"/>
              <w:keepNext/>
              <w:keepLines/>
              <w:rPr>
                <w:rFonts w:asciiTheme="minorHAnsi" w:hAnsiTheme="minorHAnsi"/>
                <w:sz w:val="32"/>
                <w:szCs w:val="32"/>
              </w:rPr>
            </w:pPr>
            <w:r w:rsidRPr="00EB434A">
              <w:rPr>
                <w:rFonts w:asciiTheme="minorHAnsi" w:hAnsiTheme="minorHAnsi"/>
                <w:sz w:val="32"/>
                <w:szCs w:val="32"/>
              </w:rPr>
              <w:t xml:space="preserve">LA.11-12.3a </w:t>
            </w:r>
          </w:p>
        </w:tc>
        <w:tc>
          <w:tcPr>
            <w:tcW w:w="11310" w:type="dxa"/>
          </w:tcPr>
          <w:p w:rsidR="00CB30E0" w:rsidRPr="00EB434A" w:rsidRDefault="00CB30E0" w:rsidP="009603B6">
            <w:pPr>
              <w:pStyle w:val="Default"/>
              <w:keepNext/>
              <w:keepLines/>
              <w:rPr>
                <w:rFonts w:asciiTheme="minorHAnsi" w:hAnsiTheme="minorHAnsi"/>
                <w:sz w:val="32"/>
                <w:szCs w:val="32"/>
              </w:rPr>
            </w:pPr>
            <w:r w:rsidRPr="00EB434A">
              <w:rPr>
                <w:rFonts w:asciiTheme="minorHAnsi" w:hAnsiTheme="minorHAnsi"/>
                <w:sz w:val="32"/>
                <w:szCs w:val="32"/>
              </w:rPr>
              <w:t xml:space="preserve">Vary syntax for effect, consulting references (e.g., </w:t>
            </w:r>
            <w:proofErr w:type="spellStart"/>
            <w:r w:rsidRPr="00EB434A">
              <w:rPr>
                <w:rFonts w:asciiTheme="minorHAnsi" w:hAnsiTheme="minorHAnsi"/>
                <w:sz w:val="32"/>
                <w:szCs w:val="32"/>
              </w:rPr>
              <w:t>Tufte's</w:t>
            </w:r>
            <w:proofErr w:type="spellEnd"/>
            <w:r w:rsidRPr="00EB434A">
              <w:rPr>
                <w:rFonts w:asciiTheme="minorHAnsi" w:hAnsiTheme="minorHAnsi"/>
                <w:sz w:val="32"/>
                <w:szCs w:val="32"/>
              </w:rPr>
              <w:t xml:space="preserve"> Artful Sentences) for guidance as needed; apply an understanding of syntax to the study of complex texts when reading. </w:t>
            </w:r>
          </w:p>
        </w:tc>
      </w:tr>
      <w:tr w:rsidR="00CB30E0" w:rsidTr="00EB434A">
        <w:trPr>
          <w:cantSplit/>
          <w:trHeight w:val="1410"/>
        </w:trPr>
        <w:tc>
          <w:tcPr>
            <w:tcW w:w="3150" w:type="dxa"/>
          </w:tcPr>
          <w:p w:rsidR="00CB30E0" w:rsidRPr="00EB434A" w:rsidRDefault="00CB30E0" w:rsidP="009603B6">
            <w:pPr>
              <w:pStyle w:val="Default"/>
              <w:keepNext/>
              <w:keepLines/>
              <w:rPr>
                <w:rFonts w:asciiTheme="minorHAnsi" w:hAnsiTheme="minorHAnsi"/>
                <w:sz w:val="32"/>
                <w:szCs w:val="32"/>
              </w:rPr>
            </w:pPr>
            <w:r w:rsidRPr="00EB434A">
              <w:rPr>
                <w:rFonts w:asciiTheme="minorHAnsi" w:hAnsiTheme="minorHAnsi"/>
                <w:sz w:val="32"/>
                <w:szCs w:val="32"/>
              </w:rPr>
              <w:t xml:space="preserve">LA.9-10.3a </w:t>
            </w:r>
          </w:p>
        </w:tc>
        <w:tc>
          <w:tcPr>
            <w:tcW w:w="11310" w:type="dxa"/>
          </w:tcPr>
          <w:p w:rsidR="00CB30E0" w:rsidRPr="00EB434A" w:rsidRDefault="00CB30E0" w:rsidP="009603B6">
            <w:pPr>
              <w:keepNext/>
              <w:keepLines/>
              <w:rPr>
                <w:sz w:val="32"/>
                <w:szCs w:val="32"/>
              </w:rPr>
            </w:pPr>
            <w:r w:rsidRPr="00EB434A">
              <w:rPr>
                <w:sz w:val="32"/>
                <w:szCs w:val="32"/>
              </w:rPr>
              <w:t xml:space="preserve">Write and edit work so that it conforms to the guidelines in a style manual (e.g., MLA Handbook, </w:t>
            </w:r>
            <w:proofErr w:type="spellStart"/>
            <w:r w:rsidRPr="00EB434A">
              <w:rPr>
                <w:sz w:val="32"/>
                <w:szCs w:val="32"/>
              </w:rPr>
              <w:t>Turabian's</w:t>
            </w:r>
            <w:proofErr w:type="spellEnd"/>
            <w:r w:rsidRPr="00EB434A">
              <w:rPr>
                <w:sz w:val="32"/>
                <w:szCs w:val="32"/>
              </w:rPr>
              <w:t xml:space="preserve"> Manual for Writers) appropriate for the discipline and writing type.</w:t>
            </w:r>
          </w:p>
        </w:tc>
      </w:tr>
    </w:tbl>
    <w:p w:rsidR="008D18DA" w:rsidRDefault="008D18DA"/>
    <w:sectPr w:rsidR="008D18DA" w:rsidSect="009603B6">
      <w:headerReference w:type="default" r:id="rId8"/>
      <w:footerReference w:type="default" r:id="rId9"/>
      <w:pgSz w:w="15840" w:h="12240" w:orient="landscape"/>
      <w:pgMar w:top="1080" w:right="1440" w:bottom="1080" w:left="1440" w:header="720" w:footer="4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907" w:rsidRDefault="00C73907" w:rsidP="008F6DA3">
      <w:pPr>
        <w:spacing w:after="0" w:line="240" w:lineRule="auto"/>
      </w:pPr>
      <w:r>
        <w:separator/>
      </w:r>
    </w:p>
  </w:endnote>
  <w:endnote w:type="continuationSeparator" w:id="0">
    <w:p w:rsidR="00C73907" w:rsidRDefault="00C73907" w:rsidP="008F6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5D2" w:rsidRPr="008F6DA3" w:rsidRDefault="005415D2">
    <w:pPr>
      <w:pStyle w:val="Footer"/>
      <w:rPr>
        <w:sz w:val="18"/>
        <w:szCs w:val="18"/>
      </w:rPr>
    </w:pPr>
    <w:r w:rsidRPr="008F6DA3">
      <w:rPr>
        <w:sz w:val="18"/>
        <w:szCs w:val="18"/>
      </w:rPr>
      <w:t>Data from the 2014 administration of the Test Assessing Secondary Completion™ was analyzed to identify skills in each content area that were most consistently demonstrated by examinees that passed the TASC test, compared to students that did not pass the TASC test.</w:t>
    </w:r>
    <w:r>
      <w:rPr>
        <w:sz w:val="18"/>
        <w:szCs w:val="18"/>
      </w:rPr>
      <w:tab/>
    </w:r>
    <w:r>
      <w:rPr>
        <w:sz w:val="18"/>
        <w:szCs w:val="18"/>
      </w:rPr>
      <w:tab/>
    </w:r>
    <w:r>
      <w:rPr>
        <w:sz w:val="18"/>
        <w:szCs w:val="18"/>
      </w:rPr>
      <w:tab/>
    </w:r>
    <w:r>
      <w:rPr>
        <w:sz w:val="18"/>
        <w:szCs w:val="18"/>
      </w:rPr>
      <w:tab/>
    </w:r>
    <w:r w:rsidRPr="00E02520">
      <w:rPr>
        <w:color w:val="808080" w:themeColor="background1" w:themeShade="80"/>
        <w:spacing w:val="60"/>
        <w:sz w:val="18"/>
        <w:szCs w:val="18"/>
      </w:rPr>
      <w:t>Page</w:t>
    </w:r>
    <w:r w:rsidRPr="00E02520">
      <w:rPr>
        <w:sz w:val="18"/>
        <w:szCs w:val="18"/>
      </w:rPr>
      <w:t xml:space="preserve"> | </w:t>
    </w:r>
    <w:r w:rsidRPr="00E02520">
      <w:rPr>
        <w:sz w:val="18"/>
        <w:szCs w:val="18"/>
      </w:rPr>
      <w:fldChar w:fldCharType="begin"/>
    </w:r>
    <w:r w:rsidRPr="00E02520">
      <w:rPr>
        <w:sz w:val="18"/>
        <w:szCs w:val="18"/>
      </w:rPr>
      <w:instrText xml:space="preserve"> PAGE   \* MERGEFORMAT </w:instrText>
    </w:r>
    <w:r w:rsidRPr="00E02520">
      <w:rPr>
        <w:sz w:val="18"/>
        <w:szCs w:val="18"/>
      </w:rPr>
      <w:fldChar w:fldCharType="separate"/>
    </w:r>
    <w:r w:rsidR="00D1631A" w:rsidRPr="00D1631A">
      <w:rPr>
        <w:b/>
        <w:bCs/>
        <w:noProof/>
        <w:sz w:val="18"/>
        <w:szCs w:val="18"/>
      </w:rPr>
      <w:t>4</w:t>
    </w:r>
    <w:r w:rsidRPr="00E02520">
      <w:rPr>
        <w:b/>
        <w:bCs/>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907" w:rsidRDefault="00C73907" w:rsidP="008F6DA3">
      <w:pPr>
        <w:spacing w:after="0" w:line="240" w:lineRule="auto"/>
      </w:pPr>
      <w:r>
        <w:separator/>
      </w:r>
    </w:p>
  </w:footnote>
  <w:footnote w:type="continuationSeparator" w:id="0">
    <w:p w:rsidR="00C73907" w:rsidRDefault="00C73907" w:rsidP="008F6D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5D2" w:rsidRPr="009603B6" w:rsidRDefault="005415D2" w:rsidP="009603B6">
    <w:pPr>
      <w:pStyle w:val="Default"/>
      <w:jc w:val="center"/>
      <w:rPr>
        <w:b/>
        <w:sz w:val="23"/>
        <w:szCs w:val="23"/>
      </w:rPr>
    </w:pPr>
    <w:r w:rsidRPr="009603B6">
      <w:rPr>
        <w:b/>
        <w:sz w:val="23"/>
        <w:szCs w:val="23"/>
      </w:rPr>
      <w:t>Items that Present the Greatest Achievement Gap Between Passing and Non-Passing TASC Test Examinees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DA3"/>
    <w:rsid w:val="00000474"/>
    <w:rsid w:val="00023082"/>
    <w:rsid w:val="000E638D"/>
    <w:rsid w:val="001430EB"/>
    <w:rsid w:val="00252D6B"/>
    <w:rsid w:val="002C50A6"/>
    <w:rsid w:val="00352008"/>
    <w:rsid w:val="00374F04"/>
    <w:rsid w:val="003D7C60"/>
    <w:rsid w:val="004753DA"/>
    <w:rsid w:val="00533174"/>
    <w:rsid w:val="005415D2"/>
    <w:rsid w:val="006B4004"/>
    <w:rsid w:val="006B445B"/>
    <w:rsid w:val="006C6728"/>
    <w:rsid w:val="0073747C"/>
    <w:rsid w:val="007439DB"/>
    <w:rsid w:val="007454A6"/>
    <w:rsid w:val="007C3EF8"/>
    <w:rsid w:val="00837F29"/>
    <w:rsid w:val="008615A8"/>
    <w:rsid w:val="00880690"/>
    <w:rsid w:val="008D18DA"/>
    <w:rsid w:val="008F6DA3"/>
    <w:rsid w:val="0090054C"/>
    <w:rsid w:val="0095500A"/>
    <w:rsid w:val="009603B6"/>
    <w:rsid w:val="00961C16"/>
    <w:rsid w:val="00AE2364"/>
    <w:rsid w:val="00B47F09"/>
    <w:rsid w:val="00B50A18"/>
    <w:rsid w:val="00B84F18"/>
    <w:rsid w:val="00BD2AAD"/>
    <w:rsid w:val="00C73907"/>
    <w:rsid w:val="00C77BA0"/>
    <w:rsid w:val="00CB30E0"/>
    <w:rsid w:val="00CD26FD"/>
    <w:rsid w:val="00CE7328"/>
    <w:rsid w:val="00D1631A"/>
    <w:rsid w:val="00E02520"/>
    <w:rsid w:val="00E40380"/>
    <w:rsid w:val="00E63CF5"/>
    <w:rsid w:val="00EA1C71"/>
    <w:rsid w:val="00EB2B09"/>
    <w:rsid w:val="00EB4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D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DA3"/>
  </w:style>
  <w:style w:type="paragraph" w:styleId="Footer">
    <w:name w:val="footer"/>
    <w:basedOn w:val="Normal"/>
    <w:link w:val="FooterChar"/>
    <w:uiPriority w:val="99"/>
    <w:unhideWhenUsed/>
    <w:rsid w:val="008F6D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DA3"/>
  </w:style>
  <w:style w:type="paragraph" w:customStyle="1" w:styleId="Default">
    <w:name w:val="Default"/>
    <w:rsid w:val="008F6DA3"/>
    <w:pPr>
      <w:widowControl w:val="0"/>
      <w:autoSpaceDE w:val="0"/>
      <w:autoSpaceDN w:val="0"/>
      <w:adjustRightInd w:val="0"/>
      <w:spacing w:after="0" w:line="240" w:lineRule="auto"/>
    </w:pPr>
    <w:rPr>
      <w:rFonts w:ascii="Arial" w:eastAsiaTheme="minorEastAsia" w:hAnsi="Arial" w:cs="Arial"/>
      <w:color w:val="000000"/>
      <w:sz w:val="24"/>
      <w:szCs w:val="24"/>
    </w:rPr>
  </w:style>
  <w:style w:type="table" w:styleId="TableGrid">
    <w:name w:val="Table Grid"/>
    <w:basedOn w:val="TableNormal"/>
    <w:uiPriority w:val="59"/>
    <w:rsid w:val="008F6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2A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A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D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DA3"/>
  </w:style>
  <w:style w:type="paragraph" w:styleId="Footer">
    <w:name w:val="footer"/>
    <w:basedOn w:val="Normal"/>
    <w:link w:val="FooterChar"/>
    <w:uiPriority w:val="99"/>
    <w:unhideWhenUsed/>
    <w:rsid w:val="008F6D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DA3"/>
  </w:style>
  <w:style w:type="paragraph" w:customStyle="1" w:styleId="Default">
    <w:name w:val="Default"/>
    <w:rsid w:val="008F6DA3"/>
    <w:pPr>
      <w:widowControl w:val="0"/>
      <w:autoSpaceDE w:val="0"/>
      <w:autoSpaceDN w:val="0"/>
      <w:adjustRightInd w:val="0"/>
      <w:spacing w:after="0" w:line="240" w:lineRule="auto"/>
    </w:pPr>
    <w:rPr>
      <w:rFonts w:ascii="Arial" w:eastAsiaTheme="minorEastAsia" w:hAnsi="Arial" w:cs="Arial"/>
      <w:color w:val="000000"/>
      <w:sz w:val="24"/>
      <w:szCs w:val="24"/>
    </w:rPr>
  </w:style>
  <w:style w:type="table" w:styleId="TableGrid">
    <w:name w:val="Table Grid"/>
    <w:basedOn w:val="TableNormal"/>
    <w:uiPriority w:val="59"/>
    <w:rsid w:val="008F6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2A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A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959C8-F96C-400A-8093-2FC5EB17D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dc:creator>
  <cp:lastModifiedBy>Lavern Nelson</cp:lastModifiedBy>
  <cp:revision>4</cp:revision>
  <cp:lastPrinted>2015-04-30T15:07:00Z</cp:lastPrinted>
  <dcterms:created xsi:type="dcterms:W3CDTF">2015-04-30T15:08:00Z</dcterms:created>
  <dcterms:modified xsi:type="dcterms:W3CDTF">2015-05-04T20:07:00Z</dcterms:modified>
</cp:coreProperties>
</file>